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2EEC" w:rsidRDefault="00E32EEC">
      <w:pPr>
        <w:rPr>
          <w:color w:val="000000"/>
        </w:rPr>
      </w:pPr>
      <w:r>
        <w:rPr>
          <w:lang w:eastAsia="en-GB"/>
        </w:rPr>
        <mc:AlternateContent>
          <mc:Choice Requires="wps">
            <w:drawing>
              <wp:anchor distT="0" distB="0" distL="114300" distR="114300" simplePos="0" relativeHeight="251657728" behindDoc="0" locked="0" layoutInCell="1" allowOverlap="1" wp14:anchorId="6F20B9E8" wp14:editId="5588F8E2">
                <wp:simplePos x="0" y="0"/>
                <wp:positionH relativeFrom="column">
                  <wp:posOffset>-4635500</wp:posOffset>
                </wp:positionH>
                <wp:positionV relativeFrom="paragraph">
                  <wp:posOffset>99695</wp:posOffset>
                </wp:positionV>
                <wp:extent cx="5607685" cy="0"/>
                <wp:effectExtent l="0" t="0" r="3111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685"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7.85pt" to="76.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" strokecolor="green"/>
            </w:pict>
          </mc:Fallback>
        </mc:AlternateContent>
      </w:r>
      <w:r>
        <w:rPr>
          <w:lang w:eastAsia="en-GB"/>
        </w:rPr>
        <mc:AlternateContent>
          <mc:Choice Requires="wps">
            <w:drawing>
              <wp:anchor distT="0" distB="0" distL="114300" distR="114300" simplePos="0" relativeHeight="251656704" behindDoc="1" locked="0" layoutInCell="1" allowOverlap="1" wp14:anchorId="02C0DCD5" wp14:editId="3BE48BFB">
                <wp:simplePos x="0" y="0"/>
                <wp:positionH relativeFrom="column">
                  <wp:posOffset>541655</wp:posOffset>
                </wp:positionH>
                <wp:positionV relativeFrom="paragraph">
                  <wp:posOffset>-429895</wp:posOffset>
                </wp:positionV>
                <wp:extent cx="4343400" cy="457200"/>
                <wp:effectExtent l="0" t="0" r="0" b="0"/>
                <wp:wrapTight wrapText="bothSides">
                  <wp:wrapPolygon edited="0">
                    <wp:start x="0" y="0"/>
                    <wp:lineTo x="0" y="20400"/>
                    <wp:lineTo x="21474" y="20400"/>
                    <wp:lineTo x="2147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E32EEC" w:rsidRDefault="00E32EEC">
                            <w:pPr>
                              <w:rPr>
                                <w:color w:val="008000"/>
                                <w:sz w:val="40"/>
                                <w:szCs w:val="40"/>
                              </w:rPr>
                            </w:pPr>
                            <w:r>
                              <w:rPr>
                                <w:color w:val="008000"/>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2.65pt;margin-top:-33.8pt;width:34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" stroked="f" strokecolor="green">
                <v:textbox>
                  <w:txbxContent>
                    <w:p w:rsidR="00E32EEC" w:rsidRDefault="00E32EEC">
                      <w:pPr>
                        <w:rPr>
                          <w:color w:val="008000"/>
                          <w:sz w:val="40"/>
                          <w:szCs w:val="40"/>
                        </w:rPr>
                      </w:pPr>
                      <w:r>
                        <w:rPr>
                          <w:color w:val="008000"/>
                          <w:sz w:val="40"/>
                          <w:szCs w:val="40"/>
                        </w:rPr>
                        <w:t>North Luffenham Parish Council</w:t>
                      </w:r>
                    </w:p>
                  </w:txbxContent>
                </v:textbox>
                <w10:wrap type="tight"/>
              </v:shape>
            </w:pict>
          </mc:Fallback>
        </mc:AlternateContent>
      </w:r>
      <w:r>
        <w:rPr>
          <w:lang w:eastAsia="en-GB"/>
        </w:rPr>
        <w:drawing>
          <wp:anchor distT="0" distB="0" distL="114300" distR="114300" simplePos="0" relativeHeight="251658752" behindDoc="1" locked="0" layoutInCell="1" allowOverlap="1" wp14:anchorId="49DAE34B" wp14:editId="6D4E8D2F">
            <wp:simplePos x="0" y="0"/>
            <wp:positionH relativeFrom="column">
              <wp:posOffset>-673100</wp:posOffset>
            </wp:positionH>
            <wp:positionV relativeFrom="paragraph">
              <wp:posOffset>-543560</wp:posOffset>
            </wp:positionV>
            <wp:extent cx="907415" cy="1028700"/>
            <wp:effectExtent l="0" t="0" r="6985" b="12700"/>
            <wp:wrapTight wrapText="bothSides">
              <wp:wrapPolygon edited="0">
                <wp:start x="0" y="0"/>
                <wp:lineTo x="0" y="21333"/>
                <wp:lineTo x="21162" y="21333"/>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2674" t="36534" r="73393" b="42412"/>
                    <a:stretch>
                      <a:fillRect/>
                    </a:stretch>
                  </pic:blipFill>
                  <pic:spPr bwMode="auto">
                    <a:xfrm>
                      <a:off x="0" y="0"/>
                      <a:ext cx="90741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EEC" w:rsidRDefault="00E32EEC">
      <w:pPr>
        <w:rPr>
          <w:color w:val="000000"/>
        </w:rPr>
      </w:pPr>
    </w:p>
    <w:p w:rsidR="00E32EEC" w:rsidRDefault="00E32EEC">
      <w:pPr>
        <w:rPr>
          <w:color w:val="000000"/>
        </w:rPr>
      </w:pPr>
    </w:p>
    <w:p w:rsidR="00E32EEC" w:rsidRDefault="00E32EEC">
      <w:pPr>
        <w:rPr>
          <w:color w:val="000000"/>
        </w:rPr>
      </w:pPr>
    </w:p>
    <w:p w:rsidR="00616619" w:rsidRDefault="00A64ED1">
      <w:pPr>
        <w:rPr>
          <w:color w:val="000000"/>
        </w:rPr>
      </w:pPr>
      <w:r>
        <w:rPr>
          <w:color w:val="000000"/>
        </w:rPr>
        <w:t xml:space="preserve"> </w:t>
      </w:r>
      <w:r w:rsidR="00E32EEC">
        <w:rPr>
          <w:color w:val="000000"/>
        </w:rPr>
        <w:t>From PBG Cummings</w:t>
      </w:r>
    </w:p>
    <w:p w:rsidR="00E32EEC" w:rsidRDefault="00E32EEC">
      <w:pPr>
        <w:rPr>
          <w:color w:val="000000"/>
        </w:rPr>
      </w:pPr>
      <w:r>
        <w:rPr>
          <w:color w:val="000000"/>
        </w:rPr>
        <w:t>Chairman</w:t>
      </w:r>
    </w:p>
    <w:p w:rsidR="00E32EEC" w:rsidRDefault="00E32EEC" w:rsidP="00E32EEC">
      <w:pPr>
        <w:jc w:val="center"/>
        <w:rPr>
          <w:color w:val="000000"/>
        </w:rPr>
      </w:pPr>
      <w:r>
        <w:rPr>
          <w:color w:val="000000"/>
        </w:rPr>
        <w:t>11 Digby Drive</w:t>
      </w:r>
    </w:p>
    <w:p w:rsidR="00E32EEC" w:rsidRDefault="00E32EEC" w:rsidP="00E32EEC">
      <w:pPr>
        <w:jc w:val="center"/>
        <w:rPr>
          <w:color w:val="000000"/>
        </w:rPr>
      </w:pPr>
      <w:r>
        <w:rPr>
          <w:color w:val="000000"/>
        </w:rPr>
        <w:t>North Luffenham</w:t>
      </w:r>
    </w:p>
    <w:p w:rsidR="00E32EEC" w:rsidRDefault="00E32EEC" w:rsidP="00E32EEC">
      <w:pPr>
        <w:jc w:val="center"/>
        <w:rPr>
          <w:color w:val="000000"/>
        </w:rPr>
      </w:pPr>
      <w:r>
        <w:rPr>
          <w:color w:val="000000"/>
        </w:rPr>
        <w:t>Rutland</w:t>
      </w:r>
    </w:p>
    <w:p w:rsidR="00E32EEC" w:rsidRDefault="00E32EEC" w:rsidP="00E32EEC">
      <w:pPr>
        <w:jc w:val="center"/>
        <w:rPr>
          <w:color w:val="000000"/>
        </w:rPr>
      </w:pPr>
      <w:r>
        <w:rPr>
          <w:color w:val="000000"/>
        </w:rPr>
        <w:t>LE15 8JS</w:t>
      </w:r>
    </w:p>
    <w:p w:rsidR="00E32EEC" w:rsidRDefault="00E32EEC" w:rsidP="00E32EEC">
      <w:pPr>
        <w:jc w:val="center"/>
        <w:rPr>
          <w:color w:val="000000"/>
        </w:rPr>
      </w:pPr>
    </w:p>
    <w:p w:rsidR="00E32EEC" w:rsidRDefault="00E32EEC" w:rsidP="00E32EEC">
      <w:pPr>
        <w:jc w:val="center"/>
        <w:rPr>
          <w:color w:val="000000"/>
        </w:rPr>
      </w:pPr>
      <w:r>
        <w:rPr>
          <w:color w:val="000000"/>
        </w:rPr>
        <w:t>Tel:  01780 720124</w:t>
      </w:r>
    </w:p>
    <w:p w:rsidR="00E32EEC" w:rsidRDefault="00E32EEC" w:rsidP="00E32EEC">
      <w:pPr>
        <w:jc w:val="center"/>
        <w:rPr>
          <w:color w:val="000000"/>
        </w:rPr>
      </w:pPr>
      <w:r>
        <w:rPr>
          <w:color w:val="000000"/>
        </w:rPr>
        <w:t xml:space="preserve">Email: </w:t>
      </w:r>
      <w:hyperlink r:id="rId7" w:history="1">
        <w:r w:rsidRPr="00361883">
          <w:rPr>
            <w:rStyle w:val="Hyperlink"/>
          </w:rPr>
          <w:t>pbgcummings@gmail.com</w:t>
        </w:r>
      </w:hyperlink>
    </w:p>
    <w:p w:rsidR="00E32EEC" w:rsidRDefault="00E32EEC" w:rsidP="00E32EEC">
      <w:pPr>
        <w:jc w:val="center"/>
        <w:rPr>
          <w:color w:val="000000"/>
        </w:rPr>
      </w:pPr>
    </w:p>
    <w:p w:rsidR="00E32EEC" w:rsidRDefault="00E32EEC" w:rsidP="00E32EEC">
      <w:pPr>
        <w:jc w:val="center"/>
        <w:rPr>
          <w:color w:val="000000"/>
        </w:rPr>
      </w:pPr>
      <w:r>
        <w:rPr>
          <w:color w:val="000000"/>
        </w:rPr>
        <w:t>4 July 2016</w:t>
      </w:r>
    </w:p>
    <w:p w:rsidR="00E32EEC" w:rsidRDefault="00E32EEC" w:rsidP="00E32EEC">
      <w:pPr>
        <w:jc w:val="center"/>
        <w:rPr>
          <w:color w:val="000000"/>
        </w:rPr>
      </w:pPr>
    </w:p>
    <w:p w:rsidR="00D01F1D" w:rsidRPr="00D01F1D" w:rsidRDefault="00D01F1D" w:rsidP="00E32EEC">
      <w:pPr>
        <w:rPr>
          <w:color w:val="000000"/>
        </w:rPr>
      </w:pPr>
      <w:r w:rsidRPr="00D01F1D">
        <w:rPr>
          <w:color w:val="000000"/>
        </w:rPr>
        <w:t>Paul Phillipson</w:t>
      </w:r>
    </w:p>
    <w:p w:rsidR="00D01F1D" w:rsidRPr="00D01F1D" w:rsidRDefault="00D01F1D" w:rsidP="00E32EEC">
      <w:pPr>
        <w:rPr>
          <w:color w:val="000000"/>
        </w:rPr>
      </w:pPr>
      <w:r w:rsidRPr="00D01F1D">
        <w:rPr>
          <w:color w:val="000000"/>
        </w:rPr>
        <w:t>Director of Places – Development and Economy</w:t>
      </w:r>
    </w:p>
    <w:p w:rsidR="00D01F1D" w:rsidRPr="00D01F1D" w:rsidRDefault="00D01F1D" w:rsidP="00E32EEC">
      <w:pPr>
        <w:rPr>
          <w:color w:val="000000"/>
        </w:rPr>
      </w:pPr>
      <w:r w:rsidRPr="00D01F1D">
        <w:rPr>
          <w:color w:val="000000"/>
        </w:rPr>
        <w:t>Rutland County Council</w:t>
      </w:r>
    </w:p>
    <w:p w:rsidR="00D01F1D" w:rsidRPr="00D01F1D" w:rsidRDefault="00D01F1D" w:rsidP="00E32EEC">
      <w:pPr>
        <w:rPr>
          <w:color w:val="000000"/>
        </w:rPr>
      </w:pPr>
      <w:r w:rsidRPr="00D01F1D">
        <w:rPr>
          <w:color w:val="000000"/>
        </w:rPr>
        <w:t>Catmose</w:t>
      </w:r>
    </w:p>
    <w:p w:rsidR="00D01F1D" w:rsidRPr="00D01F1D" w:rsidRDefault="00D01F1D" w:rsidP="00E32EEC">
      <w:pPr>
        <w:rPr>
          <w:color w:val="000000"/>
        </w:rPr>
      </w:pPr>
      <w:r w:rsidRPr="00D01F1D">
        <w:rPr>
          <w:color w:val="000000"/>
        </w:rPr>
        <w:t>Oakham</w:t>
      </w:r>
    </w:p>
    <w:p w:rsidR="00D01F1D" w:rsidRPr="00D01F1D" w:rsidRDefault="00D01F1D" w:rsidP="00E32EEC">
      <w:pPr>
        <w:rPr>
          <w:color w:val="000000"/>
        </w:rPr>
      </w:pPr>
      <w:r w:rsidRPr="00D01F1D">
        <w:rPr>
          <w:color w:val="000000"/>
        </w:rPr>
        <w:t>Rutland</w:t>
      </w:r>
    </w:p>
    <w:p w:rsidR="00D01F1D" w:rsidRPr="00D01F1D" w:rsidRDefault="00D01F1D" w:rsidP="00E32EEC">
      <w:pPr>
        <w:rPr>
          <w:color w:val="000000"/>
        </w:rPr>
      </w:pPr>
      <w:r w:rsidRPr="00D01F1D">
        <w:rPr>
          <w:color w:val="000000"/>
        </w:rPr>
        <w:t>LE15 6HP</w:t>
      </w:r>
    </w:p>
    <w:p w:rsidR="00D01F1D" w:rsidRDefault="00D01F1D" w:rsidP="00E32EEC">
      <w:pPr>
        <w:rPr>
          <w:b/>
          <w:color w:val="000000"/>
        </w:rPr>
      </w:pPr>
    </w:p>
    <w:p w:rsidR="00E32EEC" w:rsidRPr="00E32EEC" w:rsidRDefault="00E32EEC" w:rsidP="00E32EEC">
      <w:pPr>
        <w:rPr>
          <w:b/>
          <w:color w:val="000000"/>
        </w:rPr>
      </w:pPr>
      <w:r w:rsidRPr="00E32EEC">
        <w:rPr>
          <w:b/>
          <w:color w:val="000000"/>
        </w:rPr>
        <w:t>AFFORDABLE HOUSING – GEOFF SEWELL CLOSE, NORTH LUFFENHAM</w:t>
      </w:r>
    </w:p>
    <w:p w:rsidR="00E32EEC" w:rsidRDefault="00E32EEC" w:rsidP="00E32EEC">
      <w:pPr>
        <w:jc w:val="center"/>
        <w:rPr>
          <w:color w:val="000000"/>
        </w:rPr>
      </w:pPr>
    </w:p>
    <w:p w:rsidR="00E32EEC" w:rsidRDefault="00E32EEC" w:rsidP="00E32EEC">
      <w:pPr>
        <w:rPr>
          <w:color w:val="000000"/>
        </w:rPr>
      </w:pPr>
      <w:r>
        <w:rPr>
          <w:color w:val="000000"/>
        </w:rPr>
        <w:t xml:space="preserve">References: </w:t>
      </w:r>
    </w:p>
    <w:p w:rsidR="00E32EEC" w:rsidRDefault="00E32EEC" w:rsidP="00E32EEC">
      <w:pPr>
        <w:rPr>
          <w:color w:val="000000"/>
        </w:rPr>
      </w:pPr>
    </w:p>
    <w:p w:rsidR="00E32EEC" w:rsidRDefault="00E32EEC" w:rsidP="00E32EEC">
      <w:pPr>
        <w:rPr>
          <w:color w:val="000000"/>
        </w:rPr>
      </w:pPr>
      <w:r>
        <w:rPr>
          <w:color w:val="000000"/>
        </w:rPr>
        <w:t>A.</w:t>
      </w:r>
      <w:r>
        <w:rPr>
          <w:color w:val="000000"/>
        </w:rPr>
        <w:tab/>
        <w:t>My letter of 11 March 16.</w:t>
      </w:r>
    </w:p>
    <w:p w:rsidR="00E32EEC" w:rsidRDefault="00E32EEC" w:rsidP="00E32EEC">
      <w:pPr>
        <w:rPr>
          <w:color w:val="000000"/>
        </w:rPr>
      </w:pPr>
      <w:r>
        <w:rPr>
          <w:color w:val="000000"/>
        </w:rPr>
        <w:t>B.</w:t>
      </w:r>
      <w:r>
        <w:rPr>
          <w:color w:val="000000"/>
        </w:rPr>
        <w:tab/>
        <w:t>Your letter dated 8 Apr 16.</w:t>
      </w:r>
    </w:p>
    <w:p w:rsidR="00E32EEC" w:rsidRDefault="00E32EEC" w:rsidP="00E32EEC">
      <w:pPr>
        <w:rPr>
          <w:color w:val="000000"/>
        </w:rPr>
      </w:pPr>
    </w:p>
    <w:p w:rsidR="00E32EEC" w:rsidRDefault="00E32EEC" w:rsidP="00E32EEC">
      <w:pPr>
        <w:rPr>
          <w:color w:val="000000"/>
        </w:rPr>
      </w:pPr>
      <w:r>
        <w:rPr>
          <w:color w:val="000000"/>
        </w:rPr>
        <w:t>You will recall that I wrote to Helen Briggs on 11 Mar 16 seeking reassurrances concerning the S106 Agreement and the maintenance of the link between the Village and the allocation of affordable homes within Geoff Sewell Close. In this context it is important t</w:t>
      </w:r>
      <w:r w:rsidR="00E940B6">
        <w:rPr>
          <w:color w:val="000000"/>
        </w:rPr>
        <w:t>that RCC and Spire</w:t>
      </w:r>
      <w:r>
        <w:rPr>
          <w:color w:val="000000"/>
        </w:rPr>
        <w:t xml:space="preserve"> understand that the land to build Geoff Sewell Close was land owned by the </w:t>
      </w:r>
      <w:r w:rsidR="00E940B6">
        <w:rPr>
          <w:color w:val="000000"/>
        </w:rPr>
        <w:t xml:space="preserve">North Luffenham </w:t>
      </w:r>
      <w:r>
        <w:rPr>
          <w:color w:val="000000"/>
        </w:rPr>
        <w:t xml:space="preserve">Field Gardens Charity  which is managed by the Parish Council acting as Trustee. The key issue here is that </w:t>
      </w:r>
      <w:r w:rsidR="00E940B6">
        <w:rPr>
          <w:color w:val="000000"/>
        </w:rPr>
        <w:t>in re</w:t>
      </w:r>
      <w:r w:rsidR="00D01F1D">
        <w:rPr>
          <w:color w:val="000000"/>
        </w:rPr>
        <w:t xml:space="preserve">leasing the land, the Parish Council was assured that </w:t>
      </w:r>
      <w:r>
        <w:rPr>
          <w:color w:val="000000"/>
        </w:rPr>
        <w:t xml:space="preserve">the </w:t>
      </w:r>
      <w:r w:rsidR="00D01F1D">
        <w:rPr>
          <w:color w:val="000000"/>
        </w:rPr>
        <w:t xml:space="preserve">scheme would </w:t>
      </w:r>
      <w:r>
        <w:rPr>
          <w:color w:val="000000"/>
        </w:rPr>
        <w:t>be used to the benefit of the village in perpetuity</w:t>
      </w:r>
      <w:r w:rsidR="00D01F1D">
        <w:rPr>
          <w:color w:val="000000"/>
        </w:rPr>
        <w:t>.  It is therefore important that we understand the arrangements that are in place in respect of the rural repurchase arrangements</w:t>
      </w:r>
      <w:r>
        <w:rPr>
          <w:color w:val="000000"/>
        </w:rPr>
        <w:t xml:space="preserve">. </w:t>
      </w:r>
    </w:p>
    <w:p w:rsidR="00E32EEC" w:rsidRDefault="00E32EEC" w:rsidP="00E32EEC">
      <w:pPr>
        <w:rPr>
          <w:color w:val="000000"/>
        </w:rPr>
      </w:pPr>
    </w:p>
    <w:p w:rsidR="00E32EEC" w:rsidRDefault="00E32EEC" w:rsidP="00E32EEC">
      <w:pPr>
        <w:rPr>
          <w:color w:val="000000"/>
        </w:rPr>
      </w:pPr>
      <w:r>
        <w:rPr>
          <w:color w:val="000000"/>
        </w:rPr>
        <w:t>In your very helpful reply of 8 Apr, you were able to comment that “Spire Homes have assured us that the shared ownership properties should be sold with a lease that prevents owners from purchasing more</w:t>
      </w:r>
      <w:r w:rsidR="00D01F1D">
        <w:rPr>
          <w:color w:val="000000"/>
        </w:rPr>
        <w:t xml:space="preserve"> than 80% of the property value (</w:t>
      </w:r>
      <w:r w:rsidR="00D01F1D" w:rsidRPr="00D01F1D">
        <w:rPr>
          <w:i/>
          <w:color w:val="000000"/>
        </w:rPr>
        <w:t>Which is excellent</w:t>
      </w:r>
      <w:r w:rsidR="00D01F1D">
        <w:rPr>
          <w:color w:val="000000"/>
        </w:rPr>
        <w:t xml:space="preserve">). </w:t>
      </w:r>
      <w:r>
        <w:rPr>
          <w:color w:val="000000"/>
        </w:rPr>
        <w:t xml:space="preserve">We have sought clarification from Spire Homes regarding how rural repurchase arrangements would work in this context”. This </w:t>
      </w:r>
      <w:r w:rsidR="00D01F1D">
        <w:rPr>
          <w:color w:val="000000"/>
        </w:rPr>
        <w:t xml:space="preserve">second sentence </w:t>
      </w:r>
      <w:r>
        <w:rPr>
          <w:color w:val="000000"/>
        </w:rPr>
        <w:t xml:space="preserve">really is the nub of the problem and I would seek your assurance that </w:t>
      </w:r>
      <w:r w:rsidR="00EF6A4D">
        <w:rPr>
          <w:color w:val="000000"/>
        </w:rPr>
        <w:t xml:space="preserve">three months on, </w:t>
      </w:r>
      <w:r>
        <w:rPr>
          <w:color w:val="000000"/>
        </w:rPr>
        <w:t xml:space="preserve">RCC </w:t>
      </w:r>
      <w:r w:rsidR="00EF6A4D">
        <w:rPr>
          <w:color w:val="000000"/>
        </w:rPr>
        <w:t>have received</w:t>
      </w:r>
      <w:r>
        <w:rPr>
          <w:color w:val="000000"/>
        </w:rPr>
        <w:t xml:space="preserve"> this clarification and that you </w:t>
      </w:r>
      <w:r w:rsidR="00EF6A4D">
        <w:rPr>
          <w:color w:val="000000"/>
        </w:rPr>
        <w:t>are</w:t>
      </w:r>
      <w:r>
        <w:rPr>
          <w:color w:val="000000"/>
        </w:rPr>
        <w:t xml:space="preserve"> in a position to </w:t>
      </w:r>
      <w:r w:rsidR="00EF6A4D">
        <w:rPr>
          <w:color w:val="000000"/>
        </w:rPr>
        <w:t>advise</w:t>
      </w:r>
      <w:r>
        <w:rPr>
          <w:color w:val="000000"/>
        </w:rPr>
        <w:t xml:space="preserve"> the Parish Council</w:t>
      </w:r>
      <w:r w:rsidR="00EF6A4D">
        <w:rPr>
          <w:color w:val="000000"/>
        </w:rPr>
        <w:t xml:space="preserve"> of the outcome</w:t>
      </w:r>
      <w:r>
        <w:rPr>
          <w:color w:val="000000"/>
        </w:rPr>
        <w:t>.</w:t>
      </w:r>
    </w:p>
    <w:p w:rsidR="00E32EEC" w:rsidRDefault="00E32EEC" w:rsidP="00E32EEC">
      <w:pPr>
        <w:rPr>
          <w:color w:val="000000"/>
        </w:rPr>
      </w:pPr>
    </w:p>
    <w:p w:rsidR="00616619" w:rsidRDefault="00E32EEC">
      <w:pPr>
        <w:rPr>
          <w:color w:val="000000"/>
        </w:rPr>
      </w:pPr>
      <w:r>
        <w:rPr>
          <w:color w:val="000000"/>
        </w:rPr>
        <w:t>Yours sincerely,</w:t>
      </w:r>
    </w:p>
    <w:p w:rsidR="00267187" w:rsidRPr="00267187" w:rsidRDefault="00267187">
      <w:pPr>
        <w:rPr>
          <w:i/>
          <w:color w:val="000000"/>
        </w:rPr>
      </w:pPr>
      <w:r w:rsidRPr="00267187">
        <w:rPr>
          <w:i/>
          <w:color w:val="000000"/>
        </w:rPr>
        <w:t>Original Signed – PBG Cummings</w:t>
      </w:r>
    </w:p>
    <w:sectPr w:rsidR="00267187" w:rsidRPr="00267187" w:rsidSect="00E32E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0">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2"/>
  </w:num>
  <w:num w:numId="2">
    <w:abstractNumId w:val="2"/>
  </w:num>
  <w:num w:numId="3">
    <w:abstractNumId w:val="3"/>
  </w:num>
  <w:num w:numId="4">
    <w:abstractNumId w:val="10"/>
  </w:num>
  <w:num w:numId="5">
    <w:abstractNumId w:val="5"/>
  </w:num>
  <w:num w:numId="6">
    <w:abstractNumId w:val="20"/>
  </w:num>
  <w:num w:numId="7">
    <w:abstractNumId w:val="17"/>
  </w:num>
  <w:num w:numId="8">
    <w:abstractNumId w:val="15"/>
  </w:num>
  <w:num w:numId="9">
    <w:abstractNumId w:val="16"/>
  </w:num>
  <w:num w:numId="10">
    <w:abstractNumId w:val="18"/>
  </w:num>
  <w:num w:numId="11">
    <w:abstractNumId w:val="8"/>
  </w:num>
  <w:num w:numId="12">
    <w:abstractNumId w:val="14"/>
  </w:num>
  <w:num w:numId="13">
    <w:abstractNumId w:val="4"/>
  </w:num>
  <w:num w:numId="14">
    <w:abstractNumId w:val="19"/>
  </w:num>
  <w:num w:numId="15">
    <w:abstractNumId w:val="1"/>
  </w:num>
  <w:num w:numId="16">
    <w:abstractNumId w:val="9"/>
  </w:num>
  <w:num w:numId="17">
    <w:abstractNumId w:val="6"/>
  </w:num>
  <w:num w:numId="18">
    <w:abstractNumId w:val="13"/>
  </w:num>
  <w:num w:numId="19">
    <w:abstractNumId w:val="0"/>
  </w:num>
  <w:num w:numId="20">
    <w:abstractNumId w:val="12"/>
  </w:num>
  <w:num w:numId="21">
    <w:abstractNumId w:val="11"/>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EC"/>
    <w:rsid w:val="00267187"/>
    <w:rsid w:val="00616619"/>
    <w:rsid w:val="006E2B6C"/>
    <w:rsid w:val="00A64ED1"/>
    <w:rsid w:val="00D01F1D"/>
    <w:rsid w:val="00E32EEC"/>
    <w:rsid w:val="00E940B6"/>
    <w:rsid w:val="00EF6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bgcummin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Paul Cummings</dc:creator>
  <cp:lastModifiedBy>Owner</cp:lastModifiedBy>
  <cp:revision>2</cp:revision>
  <cp:lastPrinted>2016-07-04T07:18:00Z</cp:lastPrinted>
  <dcterms:created xsi:type="dcterms:W3CDTF">2016-07-04T11:10:00Z</dcterms:created>
  <dcterms:modified xsi:type="dcterms:W3CDTF">2016-07-04T11:10:00Z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