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5765A" w14:textId="77777777" w:rsidR="00116754" w:rsidRDefault="00A4290D">
      <w:pPr>
        <w:rPr>
          <w:rFonts w:ascii="Arial" w:hAnsi="Arial"/>
        </w:rPr>
      </w:pPr>
      <w:r>
        <w:rPr>
          <w:rFonts w:ascii="Arial" w:hAnsi="Arial"/>
        </w:rPr>
        <w:t>PBGC/St George’s Barracks/ Briefing</w:t>
      </w:r>
    </w:p>
    <w:p w14:paraId="7C0A50B4" w14:textId="77777777" w:rsidR="00A4290D" w:rsidRDefault="00A4290D">
      <w:pPr>
        <w:rPr>
          <w:rFonts w:ascii="Arial" w:hAnsi="Arial"/>
        </w:rPr>
      </w:pPr>
    </w:p>
    <w:p w14:paraId="32C70CE4" w14:textId="77777777" w:rsidR="00A4290D" w:rsidRDefault="00A4290D">
      <w:pPr>
        <w:rPr>
          <w:rFonts w:ascii="Arial" w:hAnsi="Arial"/>
        </w:rPr>
      </w:pPr>
      <w:r>
        <w:rPr>
          <w:rFonts w:ascii="Arial" w:hAnsi="Arial"/>
        </w:rPr>
        <w:t>30 November 2017</w:t>
      </w:r>
    </w:p>
    <w:p w14:paraId="19465847" w14:textId="77777777" w:rsidR="00A4290D" w:rsidRDefault="00A4290D">
      <w:pPr>
        <w:rPr>
          <w:rFonts w:ascii="Arial" w:hAnsi="Arial"/>
        </w:rPr>
      </w:pPr>
    </w:p>
    <w:p w14:paraId="3AB56047" w14:textId="07463FE9" w:rsidR="00A4290D" w:rsidRDefault="00A4290D">
      <w:pPr>
        <w:rPr>
          <w:rFonts w:ascii="Arial" w:hAnsi="Arial"/>
        </w:rPr>
      </w:pPr>
      <w:r>
        <w:rPr>
          <w:rFonts w:ascii="Arial" w:hAnsi="Arial"/>
        </w:rPr>
        <w:t>Parish Councillors</w:t>
      </w:r>
      <w:r w:rsidR="00093348">
        <w:rPr>
          <w:rFonts w:ascii="Arial" w:hAnsi="Arial"/>
        </w:rPr>
        <w:t xml:space="preserve"> / Working Group Members</w:t>
      </w:r>
    </w:p>
    <w:p w14:paraId="5B3B5E61" w14:textId="77777777" w:rsidR="00A4290D" w:rsidRDefault="00A4290D">
      <w:pPr>
        <w:rPr>
          <w:rFonts w:ascii="Arial" w:hAnsi="Arial"/>
        </w:rPr>
      </w:pPr>
      <w:r>
        <w:rPr>
          <w:rFonts w:ascii="Arial" w:hAnsi="Arial"/>
        </w:rPr>
        <w:t>Parish Clerk</w:t>
      </w:r>
    </w:p>
    <w:p w14:paraId="0FA0A03C" w14:textId="77777777" w:rsidR="00A4290D" w:rsidRDefault="00A4290D">
      <w:pPr>
        <w:rPr>
          <w:rFonts w:ascii="Arial" w:hAnsi="Arial"/>
        </w:rPr>
      </w:pPr>
      <w:r>
        <w:rPr>
          <w:rFonts w:ascii="Arial" w:hAnsi="Arial"/>
        </w:rPr>
        <w:t>Cllr Gale Waller</w:t>
      </w:r>
    </w:p>
    <w:p w14:paraId="202FCDFA" w14:textId="77777777" w:rsidR="00A4290D" w:rsidRDefault="00A4290D">
      <w:pPr>
        <w:rPr>
          <w:rFonts w:ascii="Arial" w:hAnsi="Arial"/>
        </w:rPr>
      </w:pPr>
      <w:r>
        <w:rPr>
          <w:rFonts w:ascii="Arial" w:hAnsi="Arial"/>
        </w:rPr>
        <w:t>Cllr Ken Bool</w:t>
      </w:r>
    </w:p>
    <w:p w14:paraId="64FDC1CA" w14:textId="77777777" w:rsidR="00A4290D" w:rsidRDefault="00A4290D">
      <w:pPr>
        <w:rPr>
          <w:rFonts w:ascii="Arial" w:hAnsi="Arial"/>
        </w:rPr>
      </w:pPr>
    </w:p>
    <w:p w14:paraId="760057A5" w14:textId="77777777" w:rsidR="00A4290D" w:rsidRDefault="00A4290D">
      <w:pPr>
        <w:rPr>
          <w:rFonts w:ascii="Arial" w:hAnsi="Arial"/>
        </w:rPr>
      </w:pPr>
    </w:p>
    <w:p w14:paraId="062F390D" w14:textId="77777777" w:rsidR="00A4290D" w:rsidRPr="00A4290D" w:rsidRDefault="00A4290D">
      <w:pPr>
        <w:rPr>
          <w:rFonts w:ascii="Arial" w:hAnsi="Arial"/>
          <w:b/>
        </w:rPr>
      </w:pPr>
      <w:r w:rsidRPr="00A4290D">
        <w:rPr>
          <w:rFonts w:ascii="Arial" w:hAnsi="Arial"/>
          <w:b/>
        </w:rPr>
        <w:t>ST GEORGE’S BARRACKS DEVELOPMENT</w:t>
      </w:r>
    </w:p>
    <w:p w14:paraId="5CAC4E9C" w14:textId="77777777" w:rsidR="00A4290D" w:rsidRPr="00A4290D" w:rsidRDefault="00A4290D">
      <w:pPr>
        <w:rPr>
          <w:rFonts w:ascii="Arial" w:hAnsi="Arial"/>
          <w:b/>
        </w:rPr>
      </w:pPr>
      <w:r w:rsidRPr="00A4290D">
        <w:rPr>
          <w:rFonts w:ascii="Arial" w:hAnsi="Arial"/>
          <w:b/>
        </w:rPr>
        <w:t>NOTES OF A MEETING WITH HELEN BRIGGS – CE RCC</w:t>
      </w:r>
    </w:p>
    <w:p w14:paraId="59509AED" w14:textId="77777777" w:rsidR="00A4290D" w:rsidRDefault="00A4290D">
      <w:pPr>
        <w:rPr>
          <w:rFonts w:ascii="Arial" w:hAnsi="Arial"/>
          <w:b/>
        </w:rPr>
      </w:pPr>
      <w:r w:rsidRPr="00A4290D">
        <w:rPr>
          <w:rFonts w:ascii="Arial" w:hAnsi="Arial"/>
          <w:b/>
        </w:rPr>
        <w:t>THU 30 NOV 17</w:t>
      </w:r>
    </w:p>
    <w:p w14:paraId="0454514A" w14:textId="77777777" w:rsidR="00A4290D" w:rsidRDefault="00A4290D">
      <w:pPr>
        <w:rPr>
          <w:rFonts w:ascii="Arial" w:hAnsi="Arial"/>
          <w:b/>
        </w:rPr>
      </w:pPr>
    </w:p>
    <w:p w14:paraId="31BF3988" w14:textId="78EFDCBC" w:rsidR="00A4290D" w:rsidRDefault="006948F4">
      <w:pPr>
        <w:rPr>
          <w:rFonts w:ascii="Arial" w:hAnsi="Arial"/>
        </w:rPr>
      </w:pPr>
      <w:r>
        <w:rPr>
          <w:rFonts w:ascii="Arial" w:hAnsi="Arial"/>
        </w:rPr>
        <w:t>1.</w:t>
      </w:r>
      <w:r>
        <w:rPr>
          <w:rFonts w:ascii="Arial" w:hAnsi="Arial"/>
        </w:rPr>
        <w:tab/>
      </w:r>
      <w:r w:rsidR="00A4290D" w:rsidRPr="00A4290D">
        <w:rPr>
          <w:rFonts w:ascii="Arial" w:hAnsi="Arial"/>
        </w:rPr>
        <w:t xml:space="preserve">At Helen Briggs’ suggestion </w:t>
      </w:r>
      <w:r w:rsidR="00A4290D">
        <w:rPr>
          <w:rFonts w:ascii="Arial" w:hAnsi="Arial"/>
        </w:rPr>
        <w:t xml:space="preserve">Norman Milne, </w:t>
      </w:r>
      <w:r w:rsidR="00A4290D" w:rsidRPr="00A4290D">
        <w:rPr>
          <w:rFonts w:ascii="Arial" w:hAnsi="Arial"/>
        </w:rPr>
        <w:t>Chair Edith Weston PC</w:t>
      </w:r>
      <w:r w:rsidR="00A4290D">
        <w:rPr>
          <w:rFonts w:ascii="Arial" w:hAnsi="Arial"/>
        </w:rPr>
        <w:t xml:space="preserve"> and I met </w:t>
      </w:r>
      <w:r w:rsidR="008D5C97">
        <w:rPr>
          <w:rFonts w:ascii="Arial" w:hAnsi="Arial"/>
        </w:rPr>
        <w:t>Helen t</w:t>
      </w:r>
      <w:r w:rsidR="00A4290D" w:rsidRPr="00A4290D">
        <w:rPr>
          <w:rFonts w:ascii="Arial" w:hAnsi="Arial"/>
        </w:rPr>
        <w:t>his afternoon</w:t>
      </w:r>
      <w:r w:rsidR="008D5C97">
        <w:rPr>
          <w:rFonts w:ascii="Arial" w:hAnsi="Arial"/>
        </w:rPr>
        <w:t xml:space="preserve"> in Cllr Milne’s Home Office</w:t>
      </w:r>
      <w:r w:rsidR="00BA2C22">
        <w:rPr>
          <w:rFonts w:ascii="Arial" w:hAnsi="Arial"/>
        </w:rPr>
        <w:t xml:space="preserve"> in Edith Weston</w:t>
      </w:r>
      <w:r w:rsidR="008D5C97">
        <w:rPr>
          <w:rFonts w:ascii="Arial" w:hAnsi="Arial"/>
        </w:rPr>
        <w:t>. I was accompanied by Cllr Smith and Norman</w:t>
      </w:r>
      <w:r w:rsidR="008E73C3">
        <w:rPr>
          <w:rFonts w:ascii="Arial" w:hAnsi="Arial"/>
        </w:rPr>
        <w:t xml:space="preserve"> was accompanied by Cllr Jarron. We explained that PC were more comfortable if Chair was accompanied </w:t>
      </w:r>
      <w:r w:rsidR="00093348">
        <w:rPr>
          <w:rFonts w:ascii="Arial" w:hAnsi="Arial"/>
        </w:rPr>
        <w:t xml:space="preserve">by at least one other PC member </w:t>
      </w:r>
      <w:r w:rsidR="008E73C3">
        <w:rPr>
          <w:rFonts w:ascii="Arial" w:hAnsi="Arial"/>
        </w:rPr>
        <w:t>on such meetings.</w:t>
      </w:r>
    </w:p>
    <w:p w14:paraId="100EF259" w14:textId="77777777" w:rsidR="00BA2C22" w:rsidRDefault="00BA2C22">
      <w:pPr>
        <w:rPr>
          <w:rFonts w:ascii="Arial" w:hAnsi="Arial"/>
        </w:rPr>
      </w:pPr>
    </w:p>
    <w:p w14:paraId="2873EEF0" w14:textId="77777777" w:rsidR="00BA2C22" w:rsidRDefault="006948F4">
      <w:pPr>
        <w:rPr>
          <w:rFonts w:ascii="Arial" w:hAnsi="Arial"/>
        </w:rPr>
      </w:pPr>
      <w:r>
        <w:rPr>
          <w:rFonts w:ascii="Arial" w:hAnsi="Arial"/>
        </w:rPr>
        <w:t>2.</w:t>
      </w:r>
      <w:r>
        <w:rPr>
          <w:rFonts w:ascii="Arial" w:hAnsi="Arial"/>
        </w:rPr>
        <w:tab/>
      </w:r>
      <w:r w:rsidR="00BA2C22">
        <w:rPr>
          <w:rFonts w:ascii="Arial" w:hAnsi="Arial"/>
        </w:rPr>
        <w:t>The key points arising from our discussion were:</w:t>
      </w:r>
    </w:p>
    <w:p w14:paraId="02A24648" w14:textId="77777777" w:rsidR="00BA2C22" w:rsidRDefault="00BA2C22">
      <w:pPr>
        <w:rPr>
          <w:rFonts w:ascii="Arial" w:hAnsi="Arial"/>
        </w:rPr>
      </w:pPr>
    </w:p>
    <w:p w14:paraId="266EEA83" w14:textId="77777777" w:rsidR="00A94EEE" w:rsidRDefault="006948F4" w:rsidP="006948F4">
      <w:pPr>
        <w:ind w:left="360"/>
        <w:rPr>
          <w:rFonts w:ascii="Arial" w:hAnsi="Arial"/>
        </w:rPr>
      </w:pPr>
      <w:r>
        <w:rPr>
          <w:rFonts w:ascii="Arial" w:hAnsi="Arial"/>
          <w:b/>
        </w:rPr>
        <w:t>a.</w:t>
      </w:r>
      <w:r>
        <w:rPr>
          <w:rFonts w:ascii="Arial" w:hAnsi="Arial"/>
          <w:b/>
        </w:rPr>
        <w:tab/>
      </w:r>
      <w:r w:rsidR="00663168" w:rsidRPr="00663168">
        <w:rPr>
          <w:rFonts w:ascii="Arial" w:hAnsi="Arial"/>
          <w:b/>
        </w:rPr>
        <w:t>Visits</w:t>
      </w:r>
      <w:r w:rsidR="00663168">
        <w:rPr>
          <w:rFonts w:ascii="Arial" w:hAnsi="Arial"/>
        </w:rPr>
        <w:t xml:space="preserve">:  As part of the fact finding process, RCC had hosted a number of senior visitors to the site, including </w:t>
      </w:r>
      <w:r w:rsidR="00BA2C22">
        <w:rPr>
          <w:rFonts w:ascii="Arial" w:hAnsi="Arial"/>
        </w:rPr>
        <w:t>Lord Mathew Taylor</w:t>
      </w:r>
      <w:r w:rsidR="00987DE8">
        <w:rPr>
          <w:rFonts w:ascii="Arial" w:hAnsi="Arial"/>
        </w:rPr>
        <w:t>,</w:t>
      </w:r>
      <w:r w:rsidR="00BA2C22">
        <w:rPr>
          <w:rFonts w:ascii="Arial" w:hAnsi="Arial"/>
        </w:rPr>
        <w:t xml:space="preserve"> </w:t>
      </w:r>
      <w:r w:rsidR="00987DE8">
        <w:rPr>
          <w:rFonts w:ascii="Arial" w:hAnsi="Arial"/>
        </w:rPr>
        <w:t>a Government Champion on Garden Village Projects</w:t>
      </w:r>
      <w:r w:rsidR="00663168">
        <w:rPr>
          <w:rFonts w:ascii="Arial" w:hAnsi="Arial"/>
        </w:rPr>
        <w:t>. He</w:t>
      </w:r>
      <w:r w:rsidR="00987DE8">
        <w:rPr>
          <w:rFonts w:ascii="Arial" w:hAnsi="Arial"/>
        </w:rPr>
        <w:t xml:space="preserve"> had visited recently to see the site and discuss proposals with RCC. (Note:  </w:t>
      </w:r>
      <w:hyperlink r:id="rId8" w:history="1">
        <w:r w:rsidR="00987DE8" w:rsidRPr="007947DB">
          <w:rPr>
            <w:rStyle w:val="Hyperlink"/>
            <w:rFonts w:ascii="Arial" w:hAnsi="Arial"/>
          </w:rPr>
          <w:t>http://www.telegraph.co.uk/news/earth/hands-off-our-land/10149339/Planning-reforms-peer-to-profit-personally-from-10000-strong-housing-scheme.html</w:t>
        </w:r>
      </w:hyperlink>
      <w:r w:rsidR="00987DE8">
        <w:rPr>
          <w:rFonts w:ascii="Arial" w:hAnsi="Arial"/>
        </w:rPr>
        <w:t xml:space="preserve"> )</w:t>
      </w:r>
      <w:r w:rsidR="00A94EEE">
        <w:rPr>
          <w:rFonts w:ascii="Arial" w:hAnsi="Arial"/>
        </w:rPr>
        <w:t xml:space="preserve">  Issues that had been discussed with him included:</w:t>
      </w:r>
    </w:p>
    <w:p w14:paraId="08275978" w14:textId="77777777" w:rsidR="00A94EEE" w:rsidRDefault="00A94EEE" w:rsidP="006948F4">
      <w:pPr>
        <w:ind w:left="360"/>
        <w:rPr>
          <w:rFonts w:ascii="Arial" w:hAnsi="Arial"/>
        </w:rPr>
      </w:pPr>
    </w:p>
    <w:p w14:paraId="68A00BB6" w14:textId="77777777" w:rsidR="00A94EEE" w:rsidRPr="00663168" w:rsidRDefault="00A94EEE" w:rsidP="006948F4">
      <w:pPr>
        <w:pStyle w:val="ListParagraph"/>
        <w:numPr>
          <w:ilvl w:val="0"/>
          <w:numId w:val="1"/>
        </w:numPr>
        <w:ind w:left="1080"/>
        <w:rPr>
          <w:rFonts w:ascii="Arial" w:hAnsi="Arial"/>
        </w:rPr>
      </w:pPr>
      <w:r w:rsidRPr="00663168">
        <w:rPr>
          <w:rFonts w:ascii="Arial" w:hAnsi="Arial"/>
        </w:rPr>
        <w:t>Creation of Small Holdings within the development</w:t>
      </w:r>
    </w:p>
    <w:p w14:paraId="5EEE2B05" w14:textId="77777777" w:rsidR="00A94EEE" w:rsidRPr="00663168" w:rsidRDefault="00A94EEE" w:rsidP="006948F4">
      <w:pPr>
        <w:pStyle w:val="ListParagraph"/>
        <w:numPr>
          <w:ilvl w:val="0"/>
          <w:numId w:val="1"/>
        </w:numPr>
        <w:ind w:left="1080"/>
        <w:rPr>
          <w:rFonts w:ascii="Arial" w:hAnsi="Arial"/>
        </w:rPr>
      </w:pPr>
      <w:r w:rsidRPr="00663168">
        <w:rPr>
          <w:rFonts w:ascii="Arial" w:hAnsi="Arial"/>
        </w:rPr>
        <w:t>Community Sh</w:t>
      </w:r>
      <w:r w:rsidR="00A00206">
        <w:rPr>
          <w:rFonts w:ascii="Arial" w:hAnsi="Arial"/>
        </w:rPr>
        <w:t>o</w:t>
      </w:r>
      <w:r w:rsidRPr="00663168">
        <w:rPr>
          <w:rFonts w:ascii="Arial" w:hAnsi="Arial"/>
        </w:rPr>
        <w:t>pping facilities rather than Out of Town Shopping Facilities</w:t>
      </w:r>
    </w:p>
    <w:p w14:paraId="71F539DA" w14:textId="77777777" w:rsidR="00BA2C22" w:rsidRPr="00663168" w:rsidRDefault="00A94EEE" w:rsidP="006948F4">
      <w:pPr>
        <w:pStyle w:val="ListParagraph"/>
        <w:numPr>
          <w:ilvl w:val="0"/>
          <w:numId w:val="1"/>
        </w:numPr>
        <w:ind w:left="1080"/>
        <w:rPr>
          <w:rFonts w:ascii="Arial" w:hAnsi="Arial"/>
        </w:rPr>
      </w:pPr>
      <w:r w:rsidRPr="00663168">
        <w:rPr>
          <w:rFonts w:ascii="Arial" w:hAnsi="Arial"/>
        </w:rPr>
        <w:t xml:space="preserve">Development of Work/Live communities with work being created on site. </w:t>
      </w:r>
    </w:p>
    <w:p w14:paraId="67B954A2" w14:textId="77777777" w:rsidR="00987DE8" w:rsidRDefault="00987DE8" w:rsidP="006948F4">
      <w:pPr>
        <w:ind w:left="360"/>
        <w:rPr>
          <w:rFonts w:ascii="Arial" w:hAnsi="Arial"/>
        </w:rPr>
      </w:pPr>
    </w:p>
    <w:p w14:paraId="4BF0AF2E" w14:textId="50A7E723" w:rsidR="00987DE8" w:rsidRDefault="006948F4" w:rsidP="006948F4">
      <w:pPr>
        <w:ind w:left="360"/>
        <w:rPr>
          <w:rFonts w:ascii="Arial" w:hAnsi="Arial"/>
        </w:rPr>
      </w:pPr>
      <w:r>
        <w:rPr>
          <w:rFonts w:ascii="Arial" w:hAnsi="Arial"/>
          <w:b/>
        </w:rPr>
        <w:t>b.</w:t>
      </w:r>
      <w:r>
        <w:rPr>
          <w:rFonts w:ascii="Arial" w:hAnsi="Arial"/>
          <w:b/>
        </w:rPr>
        <w:tab/>
      </w:r>
      <w:r w:rsidR="00663168" w:rsidRPr="00663168">
        <w:rPr>
          <w:rFonts w:ascii="Arial" w:hAnsi="Arial"/>
          <w:b/>
        </w:rPr>
        <w:t>Grant Funding</w:t>
      </w:r>
      <w:r w:rsidR="00663168">
        <w:rPr>
          <w:rFonts w:ascii="Arial" w:hAnsi="Arial"/>
        </w:rPr>
        <w:t xml:space="preserve">:  Helen confirmed that </w:t>
      </w:r>
      <w:r w:rsidR="00F234B0">
        <w:rPr>
          <w:rFonts w:ascii="Arial" w:hAnsi="Arial"/>
        </w:rPr>
        <w:t xml:space="preserve">the One Public Estate Project </w:t>
      </w:r>
      <w:r w:rsidR="005F4888">
        <w:rPr>
          <w:rFonts w:ascii="Arial" w:hAnsi="Arial"/>
        </w:rPr>
        <w:t>(</w:t>
      </w:r>
      <w:hyperlink r:id="rId9" w:history="1">
        <w:r w:rsidR="005F4888" w:rsidRPr="007947DB">
          <w:rPr>
            <w:rStyle w:val="Hyperlink"/>
            <w:rFonts w:ascii="Arial" w:hAnsi="Arial"/>
          </w:rPr>
          <w:t>https://www.local.gov.uk/topics/housing-and-planning/one-public-estate/about-one-public-estate</w:t>
        </w:r>
      </w:hyperlink>
      <w:r w:rsidR="005F4888">
        <w:rPr>
          <w:rFonts w:ascii="Arial" w:hAnsi="Arial"/>
        </w:rPr>
        <w:t xml:space="preserve"> ) had made a</w:t>
      </w:r>
      <w:r w:rsidR="00663168">
        <w:rPr>
          <w:rFonts w:ascii="Arial" w:hAnsi="Arial"/>
        </w:rPr>
        <w:t xml:space="preserve"> £25k </w:t>
      </w:r>
      <w:r w:rsidR="005F4888">
        <w:rPr>
          <w:rFonts w:ascii="Arial" w:hAnsi="Arial"/>
        </w:rPr>
        <w:t xml:space="preserve">Grant towards the cost of the </w:t>
      </w:r>
      <w:r w:rsidR="00663168">
        <w:rPr>
          <w:rFonts w:ascii="Arial" w:hAnsi="Arial"/>
        </w:rPr>
        <w:t xml:space="preserve">Feasibility </w:t>
      </w:r>
      <w:r w:rsidR="00F234B0">
        <w:rPr>
          <w:rFonts w:ascii="Arial" w:hAnsi="Arial"/>
        </w:rPr>
        <w:t>Report and that a further bid for £500k</w:t>
      </w:r>
      <w:r w:rsidR="005F4888">
        <w:rPr>
          <w:rFonts w:ascii="Arial" w:hAnsi="Arial"/>
        </w:rPr>
        <w:t xml:space="preserve"> was under consideration (Announcement due on 8 Dec)</w:t>
      </w:r>
      <w:r>
        <w:rPr>
          <w:rFonts w:ascii="Arial" w:hAnsi="Arial"/>
        </w:rPr>
        <w:t xml:space="preserve">. A bid through the </w:t>
      </w:r>
      <w:r w:rsidR="005742DC">
        <w:rPr>
          <w:rFonts w:ascii="Arial" w:hAnsi="Arial"/>
        </w:rPr>
        <w:t>Housing Infrastructure Fund</w:t>
      </w:r>
      <w:r>
        <w:rPr>
          <w:rFonts w:ascii="Arial" w:hAnsi="Arial"/>
        </w:rPr>
        <w:t xml:space="preserve"> to support </w:t>
      </w:r>
      <w:r w:rsidR="00B67423">
        <w:rPr>
          <w:rFonts w:ascii="Arial" w:hAnsi="Arial"/>
        </w:rPr>
        <w:t>a 5 year Infrastructure Development Programme</w:t>
      </w:r>
      <w:r>
        <w:rPr>
          <w:rFonts w:ascii="Arial" w:hAnsi="Arial"/>
        </w:rPr>
        <w:t xml:space="preserve"> had been submitted and an announcement was due by Christmas. </w:t>
      </w:r>
      <w:r w:rsidR="006016A8">
        <w:rPr>
          <w:rFonts w:ascii="Arial" w:hAnsi="Arial"/>
        </w:rPr>
        <w:t xml:space="preserve">The </w:t>
      </w:r>
      <w:r w:rsidR="000A322B">
        <w:rPr>
          <w:rFonts w:ascii="Arial" w:hAnsi="Arial"/>
        </w:rPr>
        <w:t xml:space="preserve">proposal would include provision for Roads, Schools etc. </w:t>
      </w:r>
    </w:p>
    <w:p w14:paraId="6B7D59DD" w14:textId="77777777" w:rsidR="000A322B" w:rsidRDefault="000A322B" w:rsidP="006948F4">
      <w:pPr>
        <w:ind w:left="360"/>
        <w:rPr>
          <w:rFonts w:ascii="Arial" w:hAnsi="Arial"/>
        </w:rPr>
      </w:pPr>
    </w:p>
    <w:p w14:paraId="42ED718A" w14:textId="3571BC74" w:rsidR="000A322B" w:rsidRDefault="000A322B" w:rsidP="006948F4">
      <w:pPr>
        <w:ind w:left="360"/>
        <w:rPr>
          <w:rFonts w:ascii="Arial" w:hAnsi="Arial"/>
        </w:rPr>
      </w:pPr>
      <w:r>
        <w:rPr>
          <w:rFonts w:ascii="Arial" w:hAnsi="Arial"/>
        </w:rPr>
        <w:t>c.</w:t>
      </w:r>
      <w:r>
        <w:rPr>
          <w:rFonts w:ascii="Arial" w:hAnsi="Arial"/>
        </w:rPr>
        <w:tab/>
      </w:r>
      <w:r w:rsidRPr="000A322B">
        <w:rPr>
          <w:rFonts w:ascii="Arial" w:hAnsi="Arial"/>
          <w:b/>
        </w:rPr>
        <w:t>Scope of Development</w:t>
      </w:r>
      <w:r>
        <w:rPr>
          <w:rFonts w:ascii="Arial" w:hAnsi="Arial"/>
        </w:rPr>
        <w:t>:  The infrastructure bid proposals were based on a development of 1,500 to 3,000 new homes (3,000 being the top estimate if the whole site was available for development</w:t>
      </w:r>
      <w:r w:rsidR="00D046FE">
        <w:rPr>
          <w:rFonts w:ascii="Arial" w:hAnsi="Arial"/>
        </w:rPr>
        <w:t>)</w:t>
      </w:r>
      <w:r>
        <w:rPr>
          <w:rFonts w:ascii="Arial" w:hAnsi="Arial"/>
        </w:rPr>
        <w:t xml:space="preserve">. The </w:t>
      </w:r>
      <w:r w:rsidR="00D046FE">
        <w:rPr>
          <w:rFonts w:ascii="Arial" w:hAnsi="Arial"/>
        </w:rPr>
        <w:t xml:space="preserve">planning </w:t>
      </w:r>
      <w:r w:rsidR="00D046FE">
        <w:rPr>
          <w:rFonts w:ascii="Arial" w:hAnsi="Arial"/>
        </w:rPr>
        <w:lastRenderedPageBreak/>
        <w:t>density was to be no more than 20 Homes/Hectare.</w:t>
      </w:r>
      <w:r>
        <w:rPr>
          <w:rFonts w:ascii="Arial" w:hAnsi="Arial"/>
        </w:rPr>
        <w:t xml:space="preserve"> </w:t>
      </w:r>
      <w:r w:rsidR="00D046FE">
        <w:rPr>
          <w:rFonts w:ascii="Arial" w:hAnsi="Arial"/>
        </w:rPr>
        <w:t xml:space="preserve">It was anticipated that Infrastructure funding would also be ‘recyclable funding’ recovered from the Developer/s. </w:t>
      </w:r>
      <w:r w:rsidR="00A4501F">
        <w:rPr>
          <w:rFonts w:ascii="Arial" w:hAnsi="Arial"/>
        </w:rPr>
        <w:t>RCC anticipated that maximum capacity for building was no more than 200 homes/year, with the project likely to run over a 10 year timeframe.</w:t>
      </w:r>
      <w:r w:rsidR="00093348">
        <w:rPr>
          <w:rFonts w:ascii="Arial" w:hAnsi="Arial"/>
        </w:rPr>
        <w:t xml:space="preserve"> Consideration would be given to partial construction of homes ‘off-site’.</w:t>
      </w:r>
    </w:p>
    <w:p w14:paraId="2A299785" w14:textId="77777777" w:rsidR="00A4501F" w:rsidRDefault="00A4501F" w:rsidP="006948F4">
      <w:pPr>
        <w:ind w:left="360"/>
        <w:rPr>
          <w:rFonts w:ascii="Arial" w:hAnsi="Arial"/>
        </w:rPr>
      </w:pPr>
    </w:p>
    <w:p w14:paraId="18A6A1BC" w14:textId="77777777" w:rsidR="00A4501F" w:rsidRDefault="00A4501F" w:rsidP="006948F4">
      <w:pPr>
        <w:ind w:left="360"/>
        <w:rPr>
          <w:rFonts w:ascii="Arial" w:hAnsi="Arial"/>
        </w:rPr>
      </w:pPr>
      <w:r>
        <w:rPr>
          <w:rFonts w:ascii="Arial" w:hAnsi="Arial"/>
        </w:rPr>
        <w:t>d.</w:t>
      </w:r>
      <w:r>
        <w:rPr>
          <w:rFonts w:ascii="Arial" w:hAnsi="Arial"/>
        </w:rPr>
        <w:tab/>
      </w:r>
      <w:r w:rsidRPr="00E3214A">
        <w:rPr>
          <w:rFonts w:ascii="Arial" w:hAnsi="Arial"/>
          <w:b/>
        </w:rPr>
        <w:t>Consultancy</w:t>
      </w:r>
      <w:r>
        <w:rPr>
          <w:rFonts w:ascii="Arial" w:hAnsi="Arial"/>
        </w:rPr>
        <w:t>. ReGenCo</w:t>
      </w:r>
      <w:r w:rsidR="005D7793">
        <w:rPr>
          <w:rFonts w:ascii="Arial" w:hAnsi="Arial"/>
        </w:rPr>
        <w:t xml:space="preserve"> (</w:t>
      </w:r>
      <w:hyperlink r:id="rId10" w:history="1">
        <w:r w:rsidR="005D7793" w:rsidRPr="007947DB">
          <w:rPr>
            <w:rStyle w:val="Hyperlink"/>
            <w:rFonts w:ascii="Arial" w:hAnsi="Arial"/>
          </w:rPr>
          <w:t>http://www.easthants.gov.uk/regenco</w:t>
        </w:r>
      </w:hyperlink>
      <w:r w:rsidR="005D7793">
        <w:rPr>
          <w:rFonts w:ascii="Arial" w:hAnsi="Arial"/>
        </w:rPr>
        <w:t xml:space="preserve"> ) had been contracted to start work on the development of the High Level Master Plan. Working together with RCC it was intended that their initial report would be available to the Project Board by the end of March.</w:t>
      </w:r>
      <w:r w:rsidR="00E3214A">
        <w:rPr>
          <w:rFonts w:ascii="Arial" w:hAnsi="Arial"/>
        </w:rPr>
        <w:t xml:space="preserve"> The report would consider </w:t>
      </w:r>
      <w:r w:rsidR="00D91A0D">
        <w:rPr>
          <w:rFonts w:ascii="Arial" w:hAnsi="Arial"/>
        </w:rPr>
        <w:t xml:space="preserve">what development opportunities might exist on the site including </w:t>
      </w:r>
      <w:r w:rsidR="00E3214A">
        <w:rPr>
          <w:rFonts w:ascii="Arial" w:hAnsi="Arial"/>
        </w:rPr>
        <w:t>Housing, Business and Commercial and Leisure opportunities.</w:t>
      </w:r>
      <w:r w:rsidR="00D91A0D">
        <w:rPr>
          <w:rFonts w:ascii="Arial" w:hAnsi="Arial"/>
        </w:rPr>
        <w:t xml:space="preserve"> </w:t>
      </w:r>
    </w:p>
    <w:p w14:paraId="4B9769A9" w14:textId="77777777" w:rsidR="00D91A0D" w:rsidRDefault="00D91A0D" w:rsidP="006948F4">
      <w:pPr>
        <w:ind w:left="360"/>
        <w:rPr>
          <w:rFonts w:ascii="Arial" w:hAnsi="Arial"/>
        </w:rPr>
      </w:pPr>
    </w:p>
    <w:p w14:paraId="0ABD535C" w14:textId="77777777" w:rsidR="00D91A0D" w:rsidRDefault="00D91A0D" w:rsidP="006948F4">
      <w:pPr>
        <w:ind w:left="360"/>
        <w:rPr>
          <w:rFonts w:ascii="Arial" w:hAnsi="Arial"/>
        </w:rPr>
      </w:pPr>
      <w:r>
        <w:rPr>
          <w:rFonts w:ascii="Arial" w:hAnsi="Arial"/>
        </w:rPr>
        <w:t>e.</w:t>
      </w:r>
      <w:r>
        <w:rPr>
          <w:rFonts w:ascii="Arial" w:hAnsi="Arial"/>
        </w:rPr>
        <w:tab/>
      </w:r>
      <w:r w:rsidRPr="00884B1E">
        <w:rPr>
          <w:rFonts w:ascii="Arial" w:hAnsi="Arial"/>
          <w:b/>
        </w:rPr>
        <w:t>Crichel Down Rules</w:t>
      </w:r>
      <w:r>
        <w:rPr>
          <w:rFonts w:ascii="Arial" w:hAnsi="Arial"/>
        </w:rPr>
        <w:t xml:space="preserve"> (</w:t>
      </w:r>
      <w:hyperlink r:id="rId11" w:history="1">
        <w:r w:rsidRPr="007947DB">
          <w:rPr>
            <w:rStyle w:val="Hyperlink"/>
            <w:rFonts w:ascii="Arial" w:hAnsi="Arial"/>
          </w:rPr>
          <w:t>https://www.gov.uk/guidance/crichel-down-rules-on-land-ownership</w:t>
        </w:r>
      </w:hyperlink>
      <w:r>
        <w:rPr>
          <w:rFonts w:ascii="Arial" w:hAnsi="Arial"/>
        </w:rPr>
        <w:t xml:space="preserve"> ). Helen advised that James Riley of Defence Infrastructure </w:t>
      </w:r>
      <w:r w:rsidR="00884B1E">
        <w:rPr>
          <w:rFonts w:ascii="Arial" w:hAnsi="Arial"/>
        </w:rPr>
        <w:t>Organisation was following up queries from landowners regarding the application of Crichel Down Rules (Ability of original landowners to buy back land sold pre-WW2 under Compulsory Purchase arrangements)</w:t>
      </w:r>
    </w:p>
    <w:p w14:paraId="1C33B788" w14:textId="77777777" w:rsidR="00884B1E" w:rsidRDefault="00884B1E" w:rsidP="006948F4">
      <w:pPr>
        <w:ind w:left="360"/>
        <w:rPr>
          <w:rFonts w:ascii="Arial" w:hAnsi="Arial"/>
        </w:rPr>
      </w:pPr>
    </w:p>
    <w:p w14:paraId="07149E59" w14:textId="678B034B" w:rsidR="00884B1E" w:rsidRDefault="00884B1E" w:rsidP="006948F4">
      <w:pPr>
        <w:ind w:left="360"/>
        <w:rPr>
          <w:rFonts w:ascii="Arial" w:hAnsi="Arial"/>
        </w:rPr>
      </w:pPr>
      <w:r>
        <w:rPr>
          <w:rFonts w:ascii="Arial" w:hAnsi="Arial"/>
        </w:rPr>
        <w:t>f.</w:t>
      </w:r>
      <w:r>
        <w:rPr>
          <w:rFonts w:ascii="Arial" w:hAnsi="Arial"/>
        </w:rPr>
        <w:tab/>
      </w:r>
      <w:r w:rsidR="00452AC7" w:rsidRPr="00E9617A">
        <w:rPr>
          <w:rFonts w:ascii="Arial" w:hAnsi="Arial"/>
          <w:b/>
        </w:rPr>
        <w:t>Historic England</w:t>
      </w:r>
      <w:r w:rsidR="00452AC7">
        <w:rPr>
          <w:rFonts w:ascii="Arial" w:hAnsi="Arial"/>
        </w:rPr>
        <w:t xml:space="preserve">. A brief was to be developed by Historic England on the protection of the Grade 2* Listed Thor Missile site and its </w:t>
      </w:r>
      <w:r w:rsidR="00576BE1">
        <w:rPr>
          <w:rFonts w:ascii="Arial" w:hAnsi="Arial"/>
        </w:rPr>
        <w:t xml:space="preserve">potential </w:t>
      </w:r>
      <w:r w:rsidR="00452AC7">
        <w:rPr>
          <w:rFonts w:ascii="Arial" w:hAnsi="Arial"/>
        </w:rPr>
        <w:t xml:space="preserve">development as a visitor’s site. They had also expressed interest in the </w:t>
      </w:r>
      <w:r w:rsidR="00E9617A">
        <w:rPr>
          <w:rFonts w:ascii="Arial" w:hAnsi="Arial"/>
        </w:rPr>
        <w:t xml:space="preserve">former </w:t>
      </w:r>
      <w:r w:rsidR="00452AC7">
        <w:rPr>
          <w:rFonts w:ascii="Arial" w:hAnsi="Arial"/>
        </w:rPr>
        <w:t xml:space="preserve">Bloodhound </w:t>
      </w:r>
      <w:r w:rsidR="00E9617A">
        <w:rPr>
          <w:rFonts w:ascii="Arial" w:hAnsi="Arial"/>
        </w:rPr>
        <w:t>Control site.</w:t>
      </w:r>
    </w:p>
    <w:p w14:paraId="3D0B69D0" w14:textId="77777777" w:rsidR="00E9617A" w:rsidRDefault="00E9617A" w:rsidP="006948F4">
      <w:pPr>
        <w:ind w:left="360"/>
        <w:rPr>
          <w:rFonts w:ascii="Arial" w:hAnsi="Arial"/>
        </w:rPr>
      </w:pPr>
    </w:p>
    <w:p w14:paraId="79E73437" w14:textId="124A5C27" w:rsidR="00E9617A" w:rsidRDefault="00E9617A" w:rsidP="006948F4">
      <w:pPr>
        <w:ind w:left="360"/>
        <w:rPr>
          <w:rFonts w:ascii="Arial" w:hAnsi="Arial"/>
        </w:rPr>
      </w:pPr>
      <w:r>
        <w:rPr>
          <w:rFonts w:ascii="Arial" w:hAnsi="Arial"/>
        </w:rPr>
        <w:t>g.</w:t>
      </w:r>
      <w:r>
        <w:rPr>
          <w:rFonts w:ascii="Arial" w:hAnsi="Arial"/>
        </w:rPr>
        <w:tab/>
      </w:r>
      <w:r w:rsidRPr="00E9617A">
        <w:rPr>
          <w:rFonts w:ascii="Arial" w:hAnsi="Arial"/>
          <w:b/>
        </w:rPr>
        <w:t>Local Plan</w:t>
      </w:r>
      <w:r>
        <w:rPr>
          <w:rFonts w:ascii="Arial" w:hAnsi="Arial"/>
        </w:rPr>
        <w:t xml:space="preserve">.  Helen conformed that the next iteration of the Local Plan would </w:t>
      </w:r>
      <w:r w:rsidR="00086AAC">
        <w:rPr>
          <w:rFonts w:ascii="Arial" w:hAnsi="Arial"/>
        </w:rPr>
        <w:t xml:space="preserve">include more detail about the </w:t>
      </w:r>
      <w:r>
        <w:rPr>
          <w:rFonts w:ascii="Arial" w:hAnsi="Arial"/>
        </w:rPr>
        <w:t>development of the site.</w:t>
      </w:r>
    </w:p>
    <w:p w14:paraId="35CB1226" w14:textId="77777777" w:rsidR="00E9617A" w:rsidRDefault="00E9617A" w:rsidP="006948F4">
      <w:pPr>
        <w:ind w:left="360"/>
        <w:rPr>
          <w:rFonts w:ascii="Arial" w:hAnsi="Arial"/>
        </w:rPr>
      </w:pPr>
    </w:p>
    <w:p w14:paraId="4A84127F" w14:textId="77777777" w:rsidR="00E9617A" w:rsidRDefault="00E9617A" w:rsidP="006948F4">
      <w:pPr>
        <w:ind w:left="360"/>
        <w:rPr>
          <w:rFonts w:ascii="Arial" w:hAnsi="Arial"/>
        </w:rPr>
      </w:pPr>
      <w:r>
        <w:rPr>
          <w:rFonts w:ascii="Arial" w:hAnsi="Arial"/>
        </w:rPr>
        <w:t>h.</w:t>
      </w:r>
      <w:r>
        <w:rPr>
          <w:rFonts w:ascii="Arial" w:hAnsi="Arial"/>
        </w:rPr>
        <w:tab/>
      </w:r>
      <w:r w:rsidRPr="001F39EC">
        <w:rPr>
          <w:rFonts w:ascii="Arial" w:hAnsi="Arial"/>
          <w:b/>
        </w:rPr>
        <w:t>Minerals Survey</w:t>
      </w:r>
      <w:r>
        <w:rPr>
          <w:rFonts w:ascii="Arial" w:hAnsi="Arial"/>
        </w:rPr>
        <w:t xml:space="preserve">. Work had started this week on the Minerals Survey by an independent organization. </w:t>
      </w:r>
      <w:r w:rsidR="001F39EC">
        <w:rPr>
          <w:rFonts w:ascii="Arial" w:hAnsi="Arial"/>
        </w:rPr>
        <w:t xml:space="preserve">This had been delayed but it was anticipated that the Mineral Survey Report would be delivered early in the New Year. It was assumed that due to built up nature of the Edith Weston end of the site, it would be unlikely for there to be any extraction of minerals </w:t>
      </w:r>
      <w:r w:rsidR="0090636D">
        <w:rPr>
          <w:rFonts w:ascii="Arial" w:hAnsi="Arial"/>
        </w:rPr>
        <w:t>West of the main North / South runway.</w:t>
      </w:r>
    </w:p>
    <w:p w14:paraId="47C6720B" w14:textId="77777777" w:rsidR="0090636D" w:rsidRDefault="0090636D" w:rsidP="006948F4">
      <w:pPr>
        <w:ind w:left="360"/>
        <w:rPr>
          <w:rFonts w:ascii="Arial" w:hAnsi="Arial"/>
        </w:rPr>
      </w:pPr>
    </w:p>
    <w:p w14:paraId="2311FD05" w14:textId="77777777" w:rsidR="0090636D" w:rsidRDefault="00ED2840" w:rsidP="006948F4">
      <w:pPr>
        <w:ind w:left="360"/>
        <w:rPr>
          <w:rFonts w:ascii="Arial" w:hAnsi="Arial"/>
        </w:rPr>
      </w:pPr>
      <w:r>
        <w:rPr>
          <w:rFonts w:ascii="Arial" w:hAnsi="Arial"/>
        </w:rPr>
        <w:t>i.</w:t>
      </w:r>
      <w:r>
        <w:rPr>
          <w:rFonts w:ascii="Arial" w:hAnsi="Arial"/>
        </w:rPr>
        <w:tab/>
      </w:r>
      <w:r w:rsidRPr="00ED2840">
        <w:rPr>
          <w:rFonts w:ascii="Arial" w:hAnsi="Arial"/>
          <w:b/>
        </w:rPr>
        <w:t>Transport and Highways</w:t>
      </w:r>
      <w:r>
        <w:rPr>
          <w:rFonts w:ascii="Arial" w:hAnsi="Arial"/>
        </w:rPr>
        <w:t>. Work was ongoing with consultants to identify the potential impact of the development upon local roads. A detailed transport assessment was being conducted.</w:t>
      </w:r>
    </w:p>
    <w:p w14:paraId="04246750" w14:textId="77777777" w:rsidR="00ED2840" w:rsidRDefault="00ED2840" w:rsidP="006948F4">
      <w:pPr>
        <w:ind w:left="360"/>
        <w:rPr>
          <w:rFonts w:ascii="Arial" w:hAnsi="Arial"/>
        </w:rPr>
      </w:pPr>
    </w:p>
    <w:p w14:paraId="039C07E9" w14:textId="77777777" w:rsidR="00ED2840" w:rsidRDefault="00894EA7" w:rsidP="006948F4">
      <w:pPr>
        <w:ind w:left="360"/>
        <w:rPr>
          <w:rFonts w:ascii="Arial" w:hAnsi="Arial"/>
        </w:rPr>
      </w:pPr>
      <w:r>
        <w:rPr>
          <w:rFonts w:ascii="Arial" w:hAnsi="Arial"/>
        </w:rPr>
        <w:t>j.</w:t>
      </w:r>
      <w:r>
        <w:rPr>
          <w:rFonts w:ascii="Arial" w:hAnsi="Arial"/>
        </w:rPr>
        <w:tab/>
      </w:r>
      <w:r w:rsidRPr="00894EA7">
        <w:rPr>
          <w:rFonts w:ascii="Arial" w:hAnsi="Arial"/>
          <w:b/>
        </w:rPr>
        <w:t>Officers’ Mess Site</w:t>
      </w:r>
      <w:r>
        <w:rPr>
          <w:rFonts w:ascii="Arial" w:hAnsi="Arial"/>
        </w:rPr>
        <w:t>.  It was confirmed that the current Officers’ Mess Site in Edith Weston remained a target for a quick win, with RCC potentially acquiring the site in 2020/21. It was intended that up to 70 homes might be built on the site.</w:t>
      </w:r>
    </w:p>
    <w:p w14:paraId="13E830B1" w14:textId="77777777" w:rsidR="00894EA7" w:rsidRDefault="00894EA7" w:rsidP="006948F4">
      <w:pPr>
        <w:ind w:left="360"/>
        <w:rPr>
          <w:rFonts w:ascii="Arial" w:hAnsi="Arial"/>
        </w:rPr>
      </w:pPr>
    </w:p>
    <w:p w14:paraId="4DA0AEDF" w14:textId="631F502B" w:rsidR="00894EA7" w:rsidRDefault="00894EA7" w:rsidP="006948F4">
      <w:pPr>
        <w:ind w:left="360"/>
        <w:rPr>
          <w:rFonts w:ascii="Arial" w:hAnsi="Arial"/>
        </w:rPr>
      </w:pPr>
      <w:r>
        <w:rPr>
          <w:rFonts w:ascii="Arial" w:hAnsi="Arial"/>
        </w:rPr>
        <w:t>k.</w:t>
      </w:r>
      <w:r>
        <w:rPr>
          <w:rFonts w:ascii="Arial" w:hAnsi="Arial"/>
        </w:rPr>
        <w:tab/>
      </w:r>
      <w:r w:rsidRPr="001869A6">
        <w:rPr>
          <w:rFonts w:ascii="Arial" w:hAnsi="Arial"/>
          <w:b/>
        </w:rPr>
        <w:t>Buffer Zone</w:t>
      </w:r>
      <w:r w:rsidR="001431D4">
        <w:rPr>
          <w:rFonts w:ascii="Arial" w:hAnsi="Arial"/>
        </w:rPr>
        <w:t>. I was</w:t>
      </w:r>
      <w:r>
        <w:rPr>
          <w:rFonts w:ascii="Arial" w:hAnsi="Arial"/>
        </w:rPr>
        <w:t xml:space="preserve"> </w:t>
      </w:r>
      <w:r w:rsidR="007D60A2">
        <w:rPr>
          <w:rFonts w:ascii="Arial" w:hAnsi="Arial"/>
        </w:rPr>
        <w:t>assur</w:t>
      </w:r>
      <w:r w:rsidR="00BD1873">
        <w:rPr>
          <w:rFonts w:ascii="Arial" w:hAnsi="Arial"/>
        </w:rPr>
        <w:t>e</w:t>
      </w:r>
      <w:r w:rsidR="001431D4">
        <w:rPr>
          <w:rFonts w:ascii="Arial" w:hAnsi="Arial"/>
        </w:rPr>
        <w:t>d</w:t>
      </w:r>
      <w:r>
        <w:rPr>
          <w:rFonts w:ascii="Arial" w:hAnsi="Arial"/>
        </w:rPr>
        <w:t xml:space="preserve"> that </w:t>
      </w:r>
      <w:r w:rsidR="00BD1873">
        <w:rPr>
          <w:rFonts w:ascii="Arial" w:hAnsi="Arial"/>
        </w:rPr>
        <w:t xml:space="preserve">consideration would be given to excluding </w:t>
      </w:r>
      <w:r w:rsidR="007D60A2">
        <w:rPr>
          <w:rFonts w:ascii="Arial" w:hAnsi="Arial"/>
        </w:rPr>
        <w:t xml:space="preserve">any </w:t>
      </w:r>
      <w:r w:rsidR="00BD1873">
        <w:rPr>
          <w:rFonts w:ascii="Arial" w:hAnsi="Arial"/>
        </w:rPr>
        <w:t xml:space="preserve">development </w:t>
      </w:r>
      <w:r w:rsidR="001431D4">
        <w:rPr>
          <w:rFonts w:ascii="Arial" w:hAnsi="Arial"/>
        </w:rPr>
        <w:t xml:space="preserve">of Non-MoD land </w:t>
      </w:r>
      <w:r w:rsidR="00BD1873">
        <w:rPr>
          <w:rFonts w:ascii="Arial" w:hAnsi="Arial"/>
        </w:rPr>
        <w:t xml:space="preserve">in the </w:t>
      </w:r>
      <w:r w:rsidR="001869A6">
        <w:rPr>
          <w:rFonts w:ascii="Arial" w:hAnsi="Arial"/>
        </w:rPr>
        <w:t>‘</w:t>
      </w:r>
      <w:r>
        <w:rPr>
          <w:rFonts w:ascii="Arial" w:hAnsi="Arial"/>
        </w:rPr>
        <w:t>buffer zone</w:t>
      </w:r>
      <w:r w:rsidR="001869A6">
        <w:rPr>
          <w:rFonts w:ascii="Arial" w:hAnsi="Arial"/>
        </w:rPr>
        <w:t>’</w:t>
      </w:r>
      <w:r w:rsidR="007D60A2">
        <w:rPr>
          <w:rFonts w:ascii="Arial" w:hAnsi="Arial"/>
        </w:rPr>
        <w:t>,</w:t>
      </w:r>
      <w:r>
        <w:rPr>
          <w:rFonts w:ascii="Arial" w:hAnsi="Arial"/>
        </w:rPr>
        <w:t xml:space="preserve"> that currently exists on the land to the North of Edith Weston Road</w:t>
      </w:r>
      <w:r w:rsidR="001869A6">
        <w:rPr>
          <w:rFonts w:ascii="Arial" w:hAnsi="Arial"/>
        </w:rPr>
        <w:t>.</w:t>
      </w:r>
    </w:p>
    <w:p w14:paraId="2861802C" w14:textId="77777777" w:rsidR="001869A6" w:rsidRDefault="001869A6" w:rsidP="006948F4">
      <w:pPr>
        <w:ind w:left="360"/>
        <w:rPr>
          <w:rFonts w:ascii="Arial" w:hAnsi="Arial"/>
        </w:rPr>
      </w:pPr>
    </w:p>
    <w:p w14:paraId="3F7EE5AF" w14:textId="77777777" w:rsidR="001869A6" w:rsidRDefault="001869A6" w:rsidP="006948F4">
      <w:pPr>
        <w:ind w:left="360"/>
        <w:rPr>
          <w:rFonts w:ascii="Arial" w:hAnsi="Arial"/>
        </w:rPr>
      </w:pPr>
      <w:r>
        <w:rPr>
          <w:rFonts w:ascii="Arial" w:hAnsi="Arial"/>
        </w:rPr>
        <w:lastRenderedPageBreak/>
        <w:t>l.</w:t>
      </w:r>
      <w:r>
        <w:rPr>
          <w:rFonts w:ascii="Arial" w:hAnsi="Arial"/>
        </w:rPr>
        <w:tab/>
      </w:r>
      <w:r w:rsidRPr="00703F4B">
        <w:rPr>
          <w:rFonts w:ascii="Arial" w:hAnsi="Arial"/>
          <w:b/>
        </w:rPr>
        <w:t>Focus Groups</w:t>
      </w:r>
      <w:r>
        <w:rPr>
          <w:rFonts w:ascii="Arial" w:hAnsi="Arial"/>
        </w:rPr>
        <w:t xml:space="preserve">. RCC will hold a consultation event for local residents keen to participate in focus groups on 29th Jan in the Officers Mess. </w:t>
      </w:r>
      <w:r w:rsidR="003A2499">
        <w:rPr>
          <w:rFonts w:ascii="Arial" w:hAnsi="Arial"/>
        </w:rPr>
        <w:t xml:space="preserve">Capacity would be 200 or so. </w:t>
      </w:r>
      <w:r>
        <w:rPr>
          <w:rFonts w:ascii="Arial" w:hAnsi="Arial"/>
        </w:rPr>
        <w:t xml:space="preserve">There would be 2 x sessions one in the afternoon and one in the evening. PCs and Clerks will be invited to attend. I agreed to ‘leaflet’ the village to </w:t>
      </w:r>
      <w:r w:rsidR="003A2499">
        <w:rPr>
          <w:rFonts w:ascii="Arial" w:hAnsi="Arial"/>
        </w:rPr>
        <w:t xml:space="preserve">seek </w:t>
      </w:r>
      <w:r w:rsidR="00354EF1">
        <w:rPr>
          <w:rFonts w:ascii="Arial" w:hAnsi="Arial"/>
        </w:rPr>
        <w:t xml:space="preserve">individuals willing to join the focus groups </w:t>
      </w:r>
      <w:r w:rsidR="003A2499">
        <w:rPr>
          <w:rFonts w:ascii="Arial" w:hAnsi="Arial"/>
        </w:rPr>
        <w:t xml:space="preserve">to </w:t>
      </w:r>
      <w:r w:rsidR="00354EF1">
        <w:rPr>
          <w:rFonts w:ascii="Arial" w:hAnsi="Arial"/>
        </w:rPr>
        <w:t xml:space="preserve">help to </w:t>
      </w:r>
      <w:r w:rsidR="003A2499">
        <w:rPr>
          <w:rFonts w:ascii="Arial" w:hAnsi="Arial"/>
        </w:rPr>
        <w:t xml:space="preserve">inform the process. </w:t>
      </w:r>
    </w:p>
    <w:p w14:paraId="023E5247" w14:textId="77777777" w:rsidR="003A2499" w:rsidRDefault="003A2499" w:rsidP="006948F4">
      <w:pPr>
        <w:ind w:left="360"/>
        <w:rPr>
          <w:rFonts w:ascii="Arial" w:hAnsi="Arial"/>
        </w:rPr>
      </w:pPr>
    </w:p>
    <w:p w14:paraId="2BE73042" w14:textId="31D9BE48" w:rsidR="003A2499" w:rsidRDefault="003A2499" w:rsidP="006948F4">
      <w:pPr>
        <w:ind w:left="360"/>
        <w:rPr>
          <w:rFonts w:ascii="Arial" w:hAnsi="Arial"/>
        </w:rPr>
      </w:pPr>
      <w:r>
        <w:rPr>
          <w:rFonts w:ascii="Arial" w:hAnsi="Arial"/>
        </w:rPr>
        <w:t>m.</w:t>
      </w:r>
      <w:r>
        <w:rPr>
          <w:rFonts w:ascii="Arial" w:hAnsi="Arial"/>
        </w:rPr>
        <w:tab/>
      </w:r>
      <w:r w:rsidRPr="00703F4B">
        <w:rPr>
          <w:rFonts w:ascii="Arial" w:hAnsi="Arial"/>
          <w:b/>
        </w:rPr>
        <w:t>Holistic Approach</w:t>
      </w:r>
      <w:r>
        <w:rPr>
          <w:rFonts w:ascii="Arial" w:hAnsi="Arial"/>
        </w:rPr>
        <w:t xml:space="preserve">. We were advised that </w:t>
      </w:r>
      <w:r w:rsidR="005A4494">
        <w:rPr>
          <w:rFonts w:ascii="Arial" w:hAnsi="Arial"/>
        </w:rPr>
        <w:t>it was</w:t>
      </w:r>
      <w:r>
        <w:rPr>
          <w:rFonts w:ascii="Arial" w:hAnsi="Arial"/>
        </w:rPr>
        <w:t xml:space="preserve"> intended to take a whole Site / Whole Life approach which would consider every aspect of the development over the foreseeable future.</w:t>
      </w:r>
    </w:p>
    <w:p w14:paraId="5F330BE0" w14:textId="77777777" w:rsidR="00703F4B" w:rsidRDefault="00703F4B" w:rsidP="006948F4">
      <w:pPr>
        <w:ind w:left="360"/>
        <w:rPr>
          <w:rFonts w:ascii="Arial" w:hAnsi="Arial"/>
        </w:rPr>
      </w:pPr>
    </w:p>
    <w:p w14:paraId="445B6E2F" w14:textId="4353717E" w:rsidR="00703F4B" w:rsidRDefault="00703F4B" w:rsidP="006948F4">
      <w:pPr>
        <w:ind w:left="360"/>
        <w:rPr>
          <w:rFonts w:ascii="Arial" w:hAnsi="Arial"/>
        </w:rPr>
      </w:pPr>
      <w:r>
        <w:rPr>
          <w:rFonts w:ascii="Arial" w:hAnsi="Arial"/>
        </w:rPr>
        <w:t>n.</w:t>
      </w:r>
      <w:r>
        <w:rPr>
          <w:rFonts w:ascii="Arial" w:hAnsi="Arial"/>
        </w:rPr>
        <w:tab/>
      </w:r>
      <w:r w:rsidRPr="003635A6">
        <w:rPr>
          <w:rFonts w:ascii="Arial" w:hAnsi="Arial"/>
          <w:b/>
        </w:rPr>
        <w:t>Nature of the Development</w:t>
      </w:r>
      <w:r>
        <w:rPr>
          <w:rFonts w:ascii="Arial" w:hAnsi="Arial"/>
        </w:rPr>
        <w:t>. RCC intend that the development should be diverse</w:t>
      </w:r>
      <w:r w:rsidR="007D60A2">
        <w:rPr>
          <w:rFonts w:ascii="Arial" w:hAnsi="Arial"/>
        </w:rPr>
        <w:t>,</w:t>
      </w:r>
      <w:bookmarkStart w:id="0" w:name="_GoBack"/>
      <w:bookmarkEnd w:id="0"/>
      <w:r>
        <w:rPr>
          <w:rFonts w:ascii="Arial" w:hAnsi="Arial"/>
        </w:rPr>
        <w:t xml:space="preserve"> and similar in nature to a Rutland village with different sizes, types and layout of homes</w:t>
      </w:r>
      <w:r w:rsidR="006B0F86">
        <w:rPr>
          <w:rFonts w:ascii="Arial" w:hAnsi="Arial"/>
        </w:rPr>
        <w:t xml:space="preserve"> and the inclusion of green spaces</w:t>
      </w:r>
      <w:r>
        <w:rPr>
          <w:rFonts w:ascii="Arial" w:hAnsi="Arial"/>
        </w:rPr>
        <w:t xml:space="preserve">. We agreed that Rosewood provided an excellent example of how a good development might look. </w:t>
      </w:r>
    </w:p>
    <w:p w14:paraId="029EEACD" w14:textId="77777777" w:rsidR="003A2499" w:rsidRDefault="003A2499" w:rsidP="006948F4">
      <w:pPr>
        <w:ind w:left="360"/>
        <w:rPr>
          <w:rFonts w:ascii="Arial" w:hAnsi="Arial"/>
        </w:rPr>
      </w:pPr>
    </w:p>
    <w:p w14:paraId="25A27944" w14:textId="102434C4" w:rsidR="003635A6" w:rsidRDefault="003635A6" w:rsidP="006948F4">
      <w:pPr>
        <w:ind w:left="360"/>
        <w:rPr>
          <w:rFonts w:ascii="Arial" w:hAnsi="Arial"/>
        </w:rPr>
      </w:pPr>
      <w:r>
        <w:rPr>
          <w:rFonts w:ascii="Arial" w:hAnsi="Arial"/>
        </w:rPr>
        <w:t>o.</w:t>
      </w:r>
      <w:r>
        <w:rPr>
          <w:rFonts w:ascii="Arial" w:hAnsi="Arial"/>
        </w:rPr>
        <w:tab/>
      </w:r>
      <w:r w:rsidRPr="002A054D">
        <w:rPr>
          <w:rFonts w:ascii="Arial" w:hAnsi="Arial"/>
          <w:b/>
        </w:rPr>
        <w:t>Impact Assessment</w:t>
      </w:r>
      <w:r>
        <w:rPr>
          <w:rFonts w:ascii="Arial" w:hAnsi="Arial"/>
        </w:rPr>
        <w:t xml:space="preserve">. Detailed impact assessment would be conducted embracing </w:t>
      </w:r>
      <w:r w:rsidR="002A054D">
        <w:rPr>
          <w:rFonts w:ascii="Arial" w:hAnsi="Arial"/>
        </w:rPr>
        <w:t xml:space="preserve">Open Spaces, </w:t>
      </w:r>
      <w:r w:rsidR="006C13CE">
        <w:rPr>
          <w:rFonts w:ascii="Arial" w:hAnsi="Arial"/>
        </w:rPr>
        <w:t xml:space="preserve">Archeology, </w:t>
      </w:r>
      <w:r>
        <w:rPr>
          <w:rFonts w:ascii="Arial" w:hAnsi="Arial"/>
        </w:rPr>
        <w:t>Wildlife</w:t>
      </w:r>
      <w:r w:rsidR="002A054D">
        <w:rPr>
          <w:rFonts w:ascii="Arial" w:hAnsi="Arial"/>
        </w:rPr>
        <w:t>,</w:t>
      </w:r>
      <w:r>
        <w:rPr>
          <w:rFonts w:ascii="Arial" w:hAnsi="Arial"/>
        </w:rPr>
        <w:t xml:space="preserve"> Woodland</w:t>
      </w:r>
      <w:r w:rsidR="002A054D">
        <w:rPr>
          <w:rFonts w:ascii="Arial" w:hAnsi="Arial"/>
        </w:rPr>
        <w:t xml:space="preserve"> and Ecology.</w:t>
      </w:r>
    </w:p>
    <w:p w14:paraId="6512E16C" w14:textId="77777777" w:rsidR="002A054D" w:rsidRDefault="002A054D" w:rsidP="006948F4">
      <w:pPr>
        <w:ind w:left="360"/>
        <w:rPr>
          <w:rFonts w:ascii="Arial" w:hAnsi="Arial"/>
        </w:rPr>
      </w:pPr>
    </w:p>
    <w:p w14:paraId="205ED42A" w14:textId="77777777" w:rsidR="002A054D" w:rsidRDefault="002A054D" w:rsidP="006948F4">
      <w:pPr>
        <w:ind w:left="360"/>
        <w:rPr>
          <w:rFonts w:ascii="Arial" w:hAnsi="Arial"/>
        </w:rPr>
      </w:pPr>
      <w:r w:rsidRPr="002A054D">
        <w:rPr>
          <w:rFonts w:ascii="Arial" w:hAnsi="Arial"/>
        </w:rPr>
        <w:t>p.</w:t>
      </w:r>
      <w:r>
        <w:rPr>
          <w:rFonts w:ascii="Arial" w:hAnsi="Arial"/>
          <w:b/>
        </w:rPr>
        <w:tab/>
      </w:r>
      <w:r w:rsidRPr="002A054D">
        <w:rPr>
          <w:rFonts w:ascii="Arial" w:hAnsi="Arial"/>
          <w:b/>
        </w:rPr>
        <w:t>Links to Rutland Water</w:t>
      </w:r>
      <w:r>
        <w:rPr>
          <w:rFonts w:ascii="Arial" w:hAnsi="Arial"/>
        </w:rPr>
        <w:t>. We were advised that the intent was to ensure that there was a mechanism incorporated to enable access to Rutland Water from the site.</w:t>
      </w:r>
    </w:p>
    <w:p w14:paraId="70FE0042" w14:textId="77777777" w:rsidR="002A054D" w:rsidRDefault="002A054D" w:rsidP="006948F4">
      <w:pPr>
        <w:ind w:left="360"/>
        <w:rPr>
          <w:rFonts w:ascii="Arial" w:hAnsi="Arial"/>
        </w:rPr>
      </w:pPr>
    </w:p>
    <w:p w14:paraId="5B5CDC3C" w14:textId="77777777" w:rsidR="002A054D" w:rsidRDefault="004A0747" w:rsidP="006948F4">
      <w:pPr>
        <w:ind w:left="360"/>
        <w:rPr>
          <w:rFonts w:ascii="Arial" w:hAnsi="Arial"/>
        </w:rPr>
      </w:pPr>
      <w:r>
        <w:rPr>
          <w:rFonts w:ascii="Arial" w:hAnsi="Arial"/>
        </w:rPr>
        <w:t>q.</w:t>
      </w:r>
      <w:r>
        <w:rPr>
          <w:rFonts w:ascii="Arial" w:hAnsi="Arial"/>
        </w:rPr>
        <w:tab/>
      </w:r>
      <w:r w:rsidRPr="005F1A8B">
        <w:rPr>
          <w:rFonts w:ascii="Arial" w:hAnsi="Arial"/>
          <w:b/>
        </w:rPr>
        <w:t>Butt Lane</w:t>
      </w:r>
      <w:r>
        <w:rPr>
          <w:rFonts w:ascii="Arial" w:hAnsi="Arial"/>
        </w:rPr>
        <w:t>. We discussed the opening up of the pathway across the Airfield site from Butt Lane and were advised that this would remain an important aspiration.</w:t>
      </w:r>
    </w:p>
    <w:p w14:paraId="1479D82B" w14:textId="77777777" w:rsidR="005F1A8B" w:rsidRDefault="005F1A8B" w:rsidP="006948F4">
      <w:pPr>
        <w:ind w:left="360"/>
        <w:rPr>
          <w:rFonts w:ascii="Arial" w:hAnsi="Arial"/>
        </w:rPr>
      </w:pPr>
    </w:p>
    <w:p w14:paraId="2166B274" w14:textId="77777777" w:rsidR="005F1A8B" w:rsidRDefault="005F1A8B" w:rsidP="005F1A8B">
      <w:pPr>
        <w:rPr>
          <w:rFonts w:ascii="Arial" w:hAnsi="Arial"/>
        </w:rPr>
      </w:pPr>
      <w:r>
        <w:rPr>
          <w:rFonts w:ascii="Arial" w:hAnsi="Arial"/>
        </w:rPr>
        <w:t>3.</w:t>
      </w:r>
      <w:r>
        <w:rPr>
          <w:rFonts w:ascii="Arial" w:hAnsi="Arial"/>
        </w:rPr>
        <w:tab/>
        <w:t>We agreed to arrange a further meeting in the New Year.</w:t>
      </w:r>
    </w:p>
    <w:p w14:paraId="7BD8D4E5" w14:textId="77777777" w:rsidR="005F1A8B" w:rsidRDefault="005F1A8B" w:rsidP="005F1A8B">
      <w:pPr>
        <w:rPr>
          <w:rFonts w:ascii="Arial" w:hAnsi="Arial"/>
        </w:rPr>
      </w:pPr>
    </w:p>
    <w:p w14:paraId="486C3D57" w14:textId="77777777" w:rsidR="005F1A8B" w:rsidRDefault="005F1A8B" w:rsidP="005F1A8B">
      <w:pPr>
        <w:rPr>
          <w:rFonts w:ascii="Arial" w:hAnsi="Arial"/>
        </w:rPr>
      </w:pPr>
    </w:p>
    <w:p w14:paraId="7B7A1F06" w14:textId="77777777" w:rsidR="005F1A8B" w:rsidRDefault="005F1A8B" w:rsidP="005F1A8B">
      <w:pPr>
        <w:rPr>
          <w:rFonts w:ascii="Arial" w:hAnsi="Arial"/>
        </w:rPr>
      </w:pPr>
    </w:p>
    <w:p w14:paraId="17052304" w14:textId="77777777" w:rsidR="005F1A8B" w:rsidRDefault="005F1A8B" w:rsidP="005F1A8B">
      <w:pPr>
        <w:rPr>
          <w:rFonts w:ascii="Arial" w:hAnsi="Arial"/>
        </w:rPr>
      </w:pPr>
    </w:p>
    <w:p w14:paraId="3B1D116B" w14:textId="77777777" w:rsidR="005F1A8B" w:rsidRDefault="005F1A8B" w:rsidP="005F1A8B">
      <w:pPr>
        <w:rPr>
          <w:rFonts w:ascii="Arial" w:hAnsi="Arial"/>
        </w:rPr>
      </w:pPr>
      <w:r>
        <w:rPr>
          <w:rFonts w:ascii="Arial" w:hAnsi="Arial"/>
        </w:rPr>
        <w:t>PBG CUMMINGS</w:t>
      </w:r>
    </w:p>
    <w:p w14:paraId="6531FBDA" w14:textId="77777777" w:rsidR="005F1A8B" w:rsidRDefault="005F1A8B" w:rsidP="005F1A8B">
      <w:pPr>
        <w:rPr>
          <w:rFonts w:ascii="Arial" w:hAnsi="Arial"/>
        </w:rPr>
      </w:pPr>
      <w:r>
        <w:rPr>
          <w:rFonts w:ascii="Arial" w:hAnsi="Arial"/>
        </w:rPr>
        <w:t>Chair NLPC</w:t>
      </w:r>
    </w:p>
    <w:p w14:paraId="4997CD0F" w14:textId="77777777" w:rsidR="005F1A8B" w:rsidRDefault="005F1A8B" w:rsidP="005F1A8B">
      <w:pPr>
        <w:rPr>
          <w:rFonts w:ascii="Arial" w:hAnsi="Arial"/>
        </w:rPr>
      </w:pPr>
      <w:r>
        <w:rPr>
          <w:rFonts w:ascii="Arial" w:hAnsi="Arial"/>
        </w:rPr>
        <w:t>Tel: 01780 720124</w:t>
      </w:r>
    </w:p>
    <w:p w14:paraId="5FA2A3BF" w14:textId="77777777" w:rsidR="003A2499" w:rsidRDefault="003A2499" w:rsidP="006948F4">
      <w:pPr>
        <w:ind w:left="360"/>
        <w:rPr>
          <w:rFonts w:ascii="Arial" w:hAnsi="Arial"/>
        </w:rPr>
      </w:pPr>
    </w:p>
    <w:p w14:paraId="7D70B46B" w14:textId="77777777" w:rsidR="00ED2840" w:rsidRDefault="00ED2840" w:rsidP="006948F4">
      <w:pPr>
        <w:ind w:left="360"/>
        <w:rPr>
          <w:rFonts w:ascii="Arial" w:hAnsi="Arial"/>
        </w:rPr>
      </w:pPr>
    </w:p>
    <w:p w14:paraId="67C66B7F" w14:textId="77777777" w:rsidR="001F39EC" w:rsidRDefault="001F39EC" w:rsidP="006948F4">
      <w:pPr>
        <w:ind w:left="360"/>
        <w:rPr>
          <w:rFonts w:ascii="Arial" w:hAnsi="Arial"/>
        </w:rPr>
      </w:pPr>
    </w:p>
    <w:p w14:paraId="4216E671" w14:textId="77777777" w:rsidR="001F39EC" w:rsidRDefault="001F39EC" w:rsidP="006948F4">
      <w:pPr>
        <w:ind w:left="360"/>
        <w:rPr>
          <w:rFonts w:ascii="Arial" w:hAnsi="Arial"/>
        </w:rPr>
      </w:pPr>
    </w:p>
    <w:p w14:paraId="039347D5" w14:textId="77777777" w:rsidR="00884B1E" w:rsidRDefault="00884B1E" w:rsidP="006948F4">
      <w:pPr>
        <w:ind w:left="360"/>
        <w:rPr>
          <w:rFonts w:ascii="Arial" w:hAnsi="Arial"/>
        </w:rPr>
      </w:pPr>
    </w:p>
    <w:p w14:paraId="4437747F" w14:textId="77777777" w:rsidR="00884B1E" w:rsidRDefault="00884B1E" w:rsidP="006948F4">
      <w:pPr>
        <w:ind w:left="360"/>
        <w:rPr>
          <w:rFonts w:ascii="Arial" w:hAnsi="Arial"/>
        </w:rPr>
      </w:pPr>
    </w:p>
    <w:p w14:paraId="1E7CF5DE" w14:textId="77777777" w:rsidR="006948F4" w:rsidRDefault="006948F4" w:rsidP="006948F4">
      <w:pPr>
        <w:ind w:left="360"/>
        <w:rPr>
          <w:rFonts w:ascii="Arial" w:hAnsi="Arial"/>
        </w:rPr>
      </w:pPr>
    </w:p>
    <w:p w14:paraId="3AF1154C" w14:textId="77777777" w:rsidR="006948F4" w:rsidRPr="00A4290D" w:rsidRDefault="006948F4">
      <w:pPr>
        <w:rPr>
          <w:rFonts w:ascii="Arial" w:hAnsi="Arial"/>
        </w:rPr>
      </w:pPr>
    </w:p>
    <w:sectPr w:rsidR="006948F4" w:rsidRPr="00A4290D" w:rsidSect="00116754">
      <w:footerReference w:type="default" r:id="rId1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25C46" w14:textId="77777777" w:rsidR="007D60A2" w:rsidRDefault="007D60A2" w:rsidP="00093348">
      <w:r>
        <w:separator/>
      </w:r>
    </w:p>
  </w:endnote>
  <w:endnote w:type="continuationSeparator" w:id="0">
    <w:p w14:paraId="0B07D9FF" w14:textId="77777777" w:rsidR="007D60A2" w:rsidRDefault="007D60A2" w:rsidP="00093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432B6" w14:textId="77BA09CF" w:rsidR="007D60A2" w:rsidRDefault="007D60A2" w:rsidP="00093348">
    <w:pPr>
      <w:pStyle w:val="Footer"/>
      <w:jc w:val="cente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346E6C">
      <w:rPr>
        <w:rFonts w:ascii="Times New Roman" w:hAnsi="Times New Roman"/>
        <w:noProof/>
      </w:rPr>
      <w:t>1</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346E6C">
      <w:rPr>
        <w:rFonts w:ascii="Times New Roman" w:hAnsi="Times New Roman"/>
        <w:noProof/>
      </w:rPr>
      <w:t>2</w:t>
    </w:r>
    <w:r>
      <w:rPr>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0DCC1" w14:textId="77777777" w:rsidR="007D60A2" w:rsidRDefault="007D60A2" w:rsidP="00093348">
      <w:r>
        <w:separator/>
      </w:r>
    </w:p>
  </w:footnote>
  <w:footnote w:type="continuationSeparator" w:id="0">
    <w:p w14:paraId="2581FAAD" w14:textId="77777777" w:rsidR="007D60A2" w:rsidRDefault="007D60A2" w:rsidP="000933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6F01"/>
    <w:multiLevelType w:val="hybridMultilevel"/>
    <w:tmpl w:val="7EAAA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90D"/>
    <w:rsid w:val="00086AAC"/>
    <w:rsid w:val="00093348"/>
    <w:rsid w:val="000A322B"/>
    <w:rsid w:val="00116754"/>
    <w:rsid w:val="001431D4"/>
    <w:rsid w:val="001869A6"/>
    <w:rsid w:val="001F39EC"/>
    <w:rsid w:val="002A054D"/>
    <w:rsid w:val="00346E6C"/>
    <w:rsid w:val="00354EF1"/>
    <w:rsid w:val="003635A6"/>
    <w:rsid w:val="003A2499"/>
    <w:rsid w:val="00452AC7"/>
    <w:rsid w:val="004A0747"/>
    <w:rsid w:val="005742DC"/>
    <w:rsid w:val="00576BE1"/>
    <w:rsid w:val="005A4494"/>
    <w:rsid w:val="005D7793"/>
    <w:rsid w:val="005F1A8B"/>
    <w:rsid w:val="005F4888"/>
    <w:rsid w:val="006016A8"/>
    <w:rsid w:val="00663168"/>
    <w:rsid w:val="006948F4"/>
    <w:rsid w:val="006B0F86"/>
    <w:rsid w:val="006C13CE"/>
    <w:rsid w:val="00703F4B"/>
    <w:rsid w:val="007D60A2"/>
    <w:rsid w:val="00884B1E"/>
    <w:rsid w:val="00894EA7"/>
    <w:rsid w:val="008D5C97"/>
    <w:rsid w:val="008E73C3"/>
    <w:rsid w:val="0090636D"/>
    <w:rsid w:val="00987DE8"/>
    <w:rsid w:val="00A00206"/>
    <w:rsid w:val="00A4290D"/>
    <w:rsid w:val="00A4501F"/>
    <w:rsid w:val="00A94EEE"/>
    <w:rsid w:val="00B67423"/>
    <w:rsid w:val="00BA2C22"/>
    <w:rsid w:val="00BD1873"/>
    <w:rsid w:val="00D046FE"/>
    <w:rsid w:val="00D21F12"/>
    <w:rsid w:val="00D91A0D"/>
    <w:rsid w:val="00E3214A"/>
    <w:rsid w:val="00E9617A"/>
    <w:rsid w:val="00ED2840"/>
    <w:rsid w:val="00F234B0"/>
    <w:rsid w:val="00F3410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404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DE8"/>
    <w:rPr>
      <w:color w:val="0000FF" w:themeColor="hyperlink"/>
      <w:u w:val="single"/>
    </w:rPr>
  </w:style>
  <w:style w:type="paragraph" w:styleId="ListParagraph">
    <w:name w:val="List Paragraph"/>
    <w:basedOn w:val="Normal"/>
    <w:uiPriority w:val="34"/>
    <w:qFormat/>
    <w:rsid w:val="00663168"/>
    <w:pPr>
      <w:ind w:left="720"/>
      <w:contextualSpacing/>
    </w:pPr>
  </w:style>
  <w:style w:type="paragraph" w:styleId="Header">
    <w:name w:val="header"/>
    <w:basedOn w:val="Normal"/>
    <w:link w:val="HeaderChar"/>
    <w:uiPriority w:val="99"/>
    <w:unhideWhenUsed/>
    <w:rsid w:val="00093348"/>
    <w:pPr>
      <w:tabs>
        <w:tab w:val="center" w:pos="4320"/>
        <w:tab w:val="right" w:pos="8640"/>
      </w:tabs>
    </w:pPr>
  </w:style>
  <w:style w:type="character" w:customStyle="1" w:styleId="HeaderChar">
    <w:name w:val="Header Char"/>
    <w:basedOn w:val="DefaultParagraphFont"/>
    <w:link w:val="Header"/>
    <w:uiPriority w:val="99"/>
    <w:rsid w:val="00093348"/>
  </w:style>
  <w:style w:type="paragraph" w:styleId="Footer">
    <w:name w:val="footer"/>
    <w:basedOn w:val="Normal"/>
    <w:link w:val="FooterChar"/>
    <w:uiPriority w:val="99"/>
    <w:unhideWhenUsed/>
    <w:rsid w:val="00093348"/>
    <w:pPr>
      <w:tabs>
        <w:tab w:val="center" w:pos="4320"/>
        <w:tab w:val="right" w:pos="8640"/>
      </w:tabs>
    </w:pPr>
  </w:style>
  <w:style w:type="character" w:customStyle="1" w:styleId="FooterChar">
    <w:name w:val="Footer Char"/>
    <w:basedOn w:val="DefaultParagraphFont"/>
    <w:link w:val="Footer"/>
    <w:uiPriority w:val="99"/>
    <w:rsid w:val="00093348"/>
  </w:style>
  <w:style w:type="paragraph" w:styleId="BalloonText">
    <w:name w:val="Balloon Text"/>
    <w:basedOn w:val="Normal"/>
    <w:link w:val="BalloonTextChar"/>
    <w:uiPriority w:val="99"/>
    <w:semiHidden/>
    <w:unhideWhenUsed/>
    <w:rsid w:val="00D21F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1F1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DE8"/>
    <w:rPr>
      <w:color w:val="0000FF" w:themeColor="hyperlink"/>
      <w:u w:val="single"/>
    </w:rPr>
  </w:style>
  <w:style w:type="paragraph" w:styleId="ListParagraph">
    <w:name w:val="List Paragraph"/>
    <w:basedOn w:val="Normal"/>
    <w:uiPriority w:val="34"/>
    <w:qFormat/>
    <w:rsid w:val="00663168"/>
    <w:pPr>
      <w:ind w:left="720"/>
      <w:contextualSpacing/>
    </w:pPr>
  </w:style>
  <w:style w:type="paragraph" w:styleId="Header">
    <w:name w:val="header"/>
    <w:basedOn w:val="Normal"/>
    <w:link w:val="HeaderChar"/>
    <w:uiPriority w:val="99"/>
    <w:unhideWhenUsed/>
    <w:rsid w:val="00093348"/>
    <w:pPr>
      <w:tabs>
        <w:tab w:val="center" w:pos="4320"/>
        <w:tab w:val="right" w:pos="8640"/>
      </w:tabs>
    </w:pPr>
  </w:style>
  <w:style w:type="character" w:customStyle="1" w:styleId="HeaderChar">
    <w:name w:val="Header Char"/>
    <w:basedOn w:val="DefaultParagraphFont"/>
    <w:link w:val="Header"/>
    <w:uiPriority w:val="99"/>
    <w:rsid w:val="00093348"/>
  </w:style>
  <w:style w:type="paragraph" w:styleId="Footer">
    <w:name w:val="footer"/>
    <w:basedOn w:val="Normal"/>
    <w:link w:val="FooterChar"/>
    <w:uiPriority w:val="99"/>
    <w:unhideWhenUsed/>
    <w:rsid w:val="00093348"/>
    <w:pPr>
      <w:tabs>
        <w:tab w:val="center" w:pos="4320"/>
        <w:tab w:val="right" w:pos="8640"/>
      </w:tabs>
    </w:pPr>
  </w:style>
  <w:style w:type="character" w:customStyle="1" w:styleId="FooterChar">
    <w:name w:val="Footer Char"/>
    <w:basedOn w:val="DefaultParagraphFont"/>
    <w:link w:val="Footer"/>
    <w:uiPriority w:val="99"/>
    <w:rsid w:val="00093348"/>
  </w:style>
  <w:style w:type="paragraph" w:styleId="BalloonText">
    <w:name w:val="Balloon Text"/>
    <w:basedOn w:val="Normal"/>
    <w:link w:val="BalloonTextChar"/>
    <w:uiPriority w:val="99"/>
    <w:semiHidden/>
    <w:unhideWhenUsed/>
    <w:rsid w:val="00D21F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1F1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ov.uk/guidance/crichel-down-rules-on-land-ownership"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elegraph.co.uk/news/earth/hands-off-our-land/10149339/Planning-reforms-peer-to-profit-personally-from-10000-strong-housing-scheme.html" TargetMode="External"/><Relationship Id="rId9" Type="http://schemas.openxmlformats.org/officeDocument/2006/relationships/hyperlink" Target="https://www.local.gov.uk/topics/housing-and-planning/one-public-estate/about-one-public-estate" TargetMode="External"/><Relationship Id="rId10" Type="http://schemas.openxmlformats.org/officeDocument/2006/relationships/hyperlink" Target="http://www.easthants.gov.uk/regen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970</Words>
  <Characters>5534</Characters>
  <Application>Microsoft Macintosh Word</Application>
  <DocSecurity>0</DocSecurity>
  <Lines>46</Lines>
  <Paragraphs>12</Paragraphs>
  <ScaleCrop>false</ScaleCrop>
  <Company>Private</Company>
  <LinksUpToDate>false</LinksUpToDate>
  <CharactersWithSpaces>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Cummings</dc:creator>
  <cp:keywords/>
  <dc:description/>
  <cp:lastModifiedBy>Paul Cummings</cp:lastModifiedBy>
  <cp:revision>2</cp:revision>
  <cp:lastPrinted>2017-12-04T11:14:00Z</cp:lastPrinted>
  <dcterms:created xsi:type="dcterms:W3CDTF">2017-12-04T14:13:00Z</dcterms:created>
  <dcterms:modified xsi:type="dcterms:W3CDTF">2017-12-04T14:13:00Z</dcterms:modified>
</cp:coreProperties>
</file>