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DBEA" w14:textId="77777777" w:rsidR="001A7671" w:rsidRDefault="001A7671" w:rsidP="001A7671">
      <w:pPr>
        <w:pStyle w:val="Default"/>
      </w:pPr>
    </w:p>
    <w:p w14:paraId="058B4ADF" w14:textId="77777777" w:rsidR="001A7671" w:rsidRDefault="001A7671" w:rsidP="001A7671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ELECTION OF COUNCILLORS</w:t>
      </w:r>
    </w:p>
    <w:p w14:paraId="4BC3FC98" w14:textId="77777777" w:rsidR="001A7671" w:rsidRDefault="001A7671" w:rsidP="001A767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FOR THE</w:t>
      </w:r>
    </w:p>
    <w:p w14:paraId="38BE2ACD" w14:textId="77777777" w:rsidR="001A7671" w:rsidRDefault="001A7671" w:rsidP="001A7671">
      <w:pPr>
        <w:pStyle w:val="Default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NORTH LUFFENHAM PARISH</w:t>
      </w:r>
    </w:p>
    <w:p w14:paraId="727CD1FC" w14:textId="77777777" w:rsidR="001A7671" w:rsidRPr="001A7671" w:rsidRDefault="001A7671" w:rsidP="001A7671">
      <w:pPr>
        <w:pStyle w:val="Default"/>
        <w:jc w:val="center"/>
        <w:rPr>
          <w:sz w:val="28"/>
          <w:szCs w:val="28"/>
        </w:rPr>
      </w:pPr>
      <w:r w:rsidRPr="001A7671">
        <w:rPr>
          <w:b/>
          <w:bCs/>
          <w:sz w:val="28"/>
          <w:szCs w:val="28"/>
        </w:rPr>
        <w:t>RESULT OF UNCONTESTED ELECTION</w:t>
      </w:r>
    </w:p>
    <w:p w14:paraId="3990B6BF" w14:textId="77777777" w:rsidR="001A7671" w:rsidRDefault="001A7671" w:rsidP="001A7671">
      <w:pPr>
        <w:pStyle w:val="Default"/>
        <w:rPr>
          <w:b/>
          <w:bCs/>
          <w:sz w:val="19"/>
          <w:szCs w:val="19"/>
        </w:rPr>
      </w:pPr>
    </w:p>
    <w:p w14:paraId="7FBF7D26" w14:textId="77777777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I, the undersigned, being the Returning Officer, do hereby certify that at the Election of Councillors for the </w:t>
      </w:r>
      <w:proofErr w:type="gramStart"/>
      <w:r>
        <w:rPr>
          <w:b/>
          <w:bCs/>
          <w:sz w:val="19"/>
          <w:szCs w:val="19"/>
        </w:rPr>
        <w:t>above mentioned</w:t>
      </w:r>
      <w:proofErr w:type="gramEnd"/>
      <w:r>
        <w:rPr>
          <w:b/>
          <w:bCs/>
          <w:sz w:val="19"/>
          <w:szCs w:val="19"/>
        </w:rPr>
        <w:t xml:space="preserve"> Parish, the following persons stood validly nominated at the latest time for the delivery of notices of withdrawal of candidature, namely 4.00pm on the 3 April 2019, and were duly elected Councillors for the said Parish without contest. </w:t>
      </w:r>
    </w:p>
    <w:p w14:paraId="70310ABF" w14:textId="77777777" w:rsidR="001A7671" w:rsidRDefault="001A7671" w:rsidP="001A7671">
      <w:pPr>
        <w:pStyle w:val="Default"/>
        <w:rPr>
          <w:b/>
          <w:bCs/>
          <w:sz w:val="19"/>
          <w:szCs w:val="19"/>
        </w:rPr>
      </w:pPr>
    </w:p>
    <w:p w14:paraId="2476299D" w14:textId="77777777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NAMES OF PERSONS ELECTED</w:t>
      </w:r>
      <w:r>
        <w:rPr>
          <w:sz w:val="19"/>
          <w:szCs w:val="19"/>
        </w:rPr>
        <w:t xml:space="preserve">                </w:t>
      </w:r>
      <w:r>
        <w:rPr>
          <w:b/>
          <w:bCs/>
          <w:sz w:val="19"/>
          <w:szCs w:val="19"/>
        </w:rPr>
        <w:t>HOME ADDRESS</w:t>
      </w:r>
    </w:p>
    <w:p w14:paraId="642738FC" w14:textId="77777777" w:rsidR="001A7671" w:rsidRDefault="001A7671" w:rsidP="001A7671">
      <w:pPr>
        <w:pStyle w:val="Default"/>
        <w:rPr>
          <w:b/>
          <w:bCs/>
          <w:sz w:val="19"/>
          <w:szCs w:val="19"/>
        </w:rPr>
      </w:pPr>
    </w:p>
    <w:p w14:paraId="4FC20A4A" w14:textId="5695F5E6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Anker, Michael Andrew: </w:t>
      </w:r>
    </w:p>
    <w:p w14:paraId="6211A48E" w14:textId="77777777" w:rsidR="001A7671" w:rsidRDefault="001A7671" w:rsidP="001A7671">
      <w:pPr>
        <w:pStyle w:val="Default"/>
        <w:rPr>
          <w:sz w:val="19"/>
          <w:szCs w:val="19"/>
        </w:rPr>
      </w:pPr>
    </w:p>
    <w:p w14:paraId="59E2B619" w14:textId="52076D8E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Bishop, Wayne Bruce: </w:t>
      </w:r>
    </w:p>
    <w:p w14:paraId="6970C71A" w14:textId="77777777" w:rsidR="001A7671" w:rsidRDefault="001A7671" w:rsidP="001A7671">
      <w:pPr>
        <w:pStyle w:val="Default"/>
        <w:rPr>
          <w:sz w:val="19"/>
          <w:szCs w:val="19"/>
        </w:rPr>
      </w:pPr>
    </w:p>
    <w:p w14:paraId="26933179" w14:textId="0202BF73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Burrows, Peter Neville: </w:t>
      </w:r>
    </w:p>
    <w:p w14:paraId="77DDC08D" w14:textId="77777777" w:rsidR="001A7671" w:rsidRDefault="001A7671" w:rsidP="001A7671">
      <w:pPr>
        <w:pStyle w:val="Default"/>
        <w:rPr>
          <w:sz w:val="19"/>
          <w:szCs w:val="19"/>
        </w:rPr>
      </w:pPr>
    </w:p>
    <w:p w14:paraId="1130DA03" w14:textId="3E77509B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Cade, Charles Robert: </w:t>
      </w:r>
    </w:p>
    <w:p w14:paraId="1A285113" w14:textId="77777777" w:rsidR="001A7671" w:rsidRDefault="001A7671" w:rsidP="001A7671">
      <w:pPr>
        <w:pStyle w:val="Default"/>
        <w:rPr>
          <w:sz w:val="19"/>
          <w:szCs w:val="19"/>
        </w:rPr>
      </w:pPr>
    </w:p>
    <w:p w14:paraId="17BB1148" w14:textId="025C1C23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Cummings, Paul Bernard George: </w:t>
      </w:r>
    </w:p>
    <w:p w14:paraId="7E92C6A7" w14:textId="77777777" w:rsidR="001A7671" w:rsidRDefault="001A7671" w:rsidP="001A7671">
      <w:pPr>
        <w:pStyle w:val="Default"/>
        <w:rPr>
          <w:sz w:val="19"/>
          <w:szCs w:val="19"/>
        </w:rPr>
      </w:pPr>
    </w:p>
    <w:p w14:paraId="5FDBEA27" w14:textId="22B01C52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Mason, Geoffrey: </w:t>
      </w:r>
    </w:p>
    <w:p w14:paraId="12B2D32E" w14:textId="77777777" w:rsidR="001A7671" w:rsidRDefault="001A7671" w:rsidP="001A7671">
      <w:pPr>
        <w:pStyle w:val="Default"/>
        <w:rPr>
          <w:sz w:val="19"/>
          <w:szCs w:val="19"/>
        </w:rPr>
      </w:pPr>
    </w:p>
    <w:p w14:paraId="715C4C99" w14:textId="593B32B5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Sewell, Robert William: </w:t>
      </w:r>
    </w:p>
    <w:p w14:paraId="7CF36EF5" w14:textId="77777777" w:rsidR="001A7671" w:rsidRDefault="001A7671" w:rsidP="001A7671">
      <w:pPr>
        <w:pStyle w:val="Default"/>
        <w:rPr>
          <w:sz w:val="19"/>
          <w:szCs w:val="19"/>
        </w:rPr>
      </w:pPr>
    </w:p>
    <w:p w14:paraId="21F4A411" w14:textId="4F152E15" w:rsidR="001A7671" w:rsidRDefault="001A7671" w:rsidP="001A76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Smith, Timothy Donald Weston: </w:t>
      </w:r>
      <w:bookmarkStart w:id="0" w:name="_GoBack"/>
      <w:bookmarkEnd w:id="0"/>
    </w:p>
    <w:p w14:paraId="4146EBC7" w14:textId="77777777" w:rsidR="001A7671" w:rsidRDefault="001A7671" w:rsidP="001A7671">
      <w:pPr>
        <w:pStyle w:val="Default"/>
        <w:rPr>
          <w:sz w:val="19"/>
          <w:szCs w:val="19"/>
        </w:rPr>
      </w:pPr>
    </w:p>
    <w:p w14:paraId="58D015B2" w14:textId="77777777" w:rsidR="001A7671" w:rsidRDefault="001A7671" w:rsidP="001A7671">
      <w:pPr>
        <w:rPr>
          <w:b/>
          <w:bCs/>
          <w:sz w:val="19"/>
          <w:szCs w:val="19"/>
        </w:rPr>
      </w:pPr>
    </w:p>
    <w:p w14:paraId="41DD36CA" w14:textId="0C479459" w:rsidR="00C83706" w:rsidRDefault="001A7671" w:rsidP="001A7671">
      <w:pPr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Helen Briggs, Returning Officer</w:t>
      </w:r>
    </w:p>
    <w:p w14:paraId="25DB9E36" w14:textId="77777777" w:rsidR="00284E10" w:rsidRDefault="00284E10" w:rsidP="00284E10">
      <w:pPr>
        <w:pStyle w:val="Default"/>
        <w:rPr>
          <w:b/>
          <w:bCs/>
          <w:sz w:val="19"/>
          <w:szCs w:val="19"/>
        </w:rPr>
      </w:pPr>
    </w:p>
    <w:p w14:paraId="3A48C60B" w14:textId="3DE56EE2" w:rsidR="00284E10" w:rsidRDefault="00284E10" w:rsidP="00284E10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>April 2019</w:t>
      </w:r>
    </w:p>
    <w:p w14:paraId="14E26718" w14:textId="77777777" w:rsidR="00284E10" w:rsidRDefault="00284E10" w:rsidP="00284E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Rutland County Council</w:t>
      </w:r>
    </w:p>
    <w:p w14:paraId="4C99C80E" w14:textId="77777777" w:rsidR="00284E10" w:rsidRDefault="00284E10" w:rsidP="00284E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Catmose</w:t>
      </w:r>
    </w:p>
    <w:p w14:paraId="429C8DBD" w14:textId="77777777" w:rsidR="00284E10" w:rsidRDefault="00284E10" w:rsidP="00284E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Oakham</w:t>
      </w:r>
    </w:p>
    <w:p w14:paraId="0AF65E89" w14:textId="77777777" w:rsidR="00284E10" w:rsidRDefault="00284E10" w:rsidP="00284E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Rutland</w:t>
      </w:r>
    </w:p>
    <w:p w14:paraId="28955D33" w14:textId="77777777" w:rsidR="00284E10" w:rsidRDefault="00284E10" w:rsidP="00284E10">
      <w:pPr>
        <w:pStyle w:val="Default"/>
        <w:rPr>
          <w:sz w:val="19"/>
          <w:szCs w:val="19"/>
        </w:rPr>
      </w:pPr>
      <w:r>
        <w:rPr>
          <w:sz w:val="19"/>
          <w:szCs w:val="19"/>
        </w:rPr>
        <w:t>LE15 6HP</w:t>
      </w:r>
    </w:p>
    <w:p w14:paraId="0525468C" w14:textId="77777777" w:rsidR="00284E10" w:rsidRDefault="00284E10" w:rsidP="00284E10">
      <w:r>
        <w:rPr>
          <w:sz w:val="13"/>
          <w:szCs w:val="13"/>
        </w:rPr>
        <w:t>Published and Printed by Helen Briggs, Returning Officer,</w:t>
      </w:r>
    </w:p>
    <w:p w14:paraId="3112D381" w14:textId="77777777" w:rsidR="00284E10" w:rsidRDefault="00284E10" w:rsidP="001A7671"/>
    <w:sectPr w:rsidR="0028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71"/>
    <w:rsid w:val="00064C30"/>
    <w:rsid w:val="001A7671"/>
    <w:rsid w:val="001E082F"/>
    <w:rsid w:val="00284E10"/>
    <w:rsid w:val="005C7E48"/>
    <w:rsid w:val="006526D3"/>
    <w:rsid w:val="00874B8A"/>
    <w:rsid w:val="008B1563"/>
    <w:rsid w:val="00950549"/>
    <w:rsid w:val="00AA597B"/>
    <w:rsid w:val="00B04CDD"/>
    <w:rsid w:val="00B44DD2"/>
    <w:rsid w:val="00C21304"/>
    <w:rsid w:val="00F44D4D"/>
    <w:rsid w:val="00FB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2FDB"/>
  <w15:chartTrackingRefBased/>
  <w15:docId w15:val="{2DD25B0F-76A9-47E7-892E-D50ECFD6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DD2"/>
    <w:pPr>
      <w:spacing w:after="0" w:line="240" w:lineRule="auto"/>
    </w:pPr>
    <w:rPr>
      <w:rFonts w:ascii="Verdana" w:hAnsi="Verdana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76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 Parish Clerk</dc:creator>
  <cp:keywords/>
  <dc:description/>
  <cp:lastModifiedBy>NL Parish Clerk</cp:lastModifiedBy>
  <cp:revision>4</cp:revision>
  <dcterms:created xsi:type="dcterms:W3CDTF">2019-04-05T11:25:00Z</dcterms:created>
  <dcterms:modified xsi:type="dcterms:W3CDTF">2019-04-05T20:34:00Z</dcterms:modified>
</cp:coreProperties>
</file>