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59A" w:rsidRPr="00017BBF" w:rsidRDefault="006F059A" w:rsidP="006F059A">
      <w:pPr>
        <w:jc w:val="center"/>
        <w:rPr>
          <w:szCs w:val="22"/>
        </w:rPr>
      </w:pPr>
      <w:r w:rsidRPr="00017BBF">
        <w:rPr>
          <w:noProof/>
          <w:szCs w:val="22"/>
        </w:rPr>
        <w:drawing>
          <wp:anchor distT="0" distB="0" distL="114300" distR="114300" simplePos="0" relativeHeight="251659264" behindDoc="1" locked="0" layoutInCell="1" allowOverlap="1" wp14:anchorId="3D9D837F" wp14:editId="5ECA7A79">
            <wp:simplePos x="0" y="0"/>
            <wp:positionH relativeFrom="column">
              <wp:posOffset>-85725</wp:posOffset>
            </wp:positionH>
            <wp:positionV relativeFrom="paragraph">
              <wp:posOffset>0</wp:posOffset>
            </wp:positionV>
            <wp:extent cx="942975" cy="1181100"/>
            <wp:effectExtent l="0" t="0" r="9525" b="0"/>
            <wp:wrapTight wrapText="bothSides">
              <wp:wrapPolygon edited="0">
                <wp:start x="0" y="0"/>
                <wp:lineTo x="0" y="21252"/>
                <wp:lineTo x="21382" y="21252"/>
                <wp:lineTo x="21382" y="0"/>
                <wp:lineTo x="0"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181100"/>
                    </a:xfrm>
                    <a:prstGeom prst="rect">
                      <a:avLst/>
                    </a:prstGeom>
                    <a:noFill/>
                    <a:ln>
                      <a:noFill/>
                    </a:ln>
                  </pic:spPr>
                </pic:pic>
              </a:graphicData>
            </a:graphic>
          </wp:anchor>
        </w:drawing>
      </w:r>
    </w:p>
    <w:p w:rsidR="006F059A" w:rsidRPr="00017BBF" w:rsidRDefault="006F059A" w:rsidP="006F059A">
      <w:pPr>
        <w:jc w:val="center"/>
        <w:rPr>
          <w:sz w:val="40"/>
          <w:szCs w:val="40"/>
        </w:rPr>
      </w:pPr>
      <w:r w:rsidRPr="00017BBF">
        <w:rPr>
          <w:sz w:val="40"/>
          <w:szCs w:val="40"/>
        </w:rPr>
        <w:t>North Luffenham Parish Council Complaints Procedure</w:t>
      </w:r>
    </w:p>
    <w:p w:rsidR="006F059A" w:rsidRPr="00017BBF" w:rsidRDefault="006F059A" w:rsidP="006F059A">
      <w:pPr>
        <w:rPr>
          <w:color w:val="000000"/>
          <w:szCs w:val="22"/>
        </w:rPr>
      </w:pPr>
    </w:p>
    <w:p w:rsidR="006F059A" w:rsidRPr="00017BBF" w:rsidRDefault="006F059A" w:rsidP="006F059A">
      <w:pPr>
        <w:rPr>
          <w:color w:val="000000"/>
          <w:szCs w:val="22"/>
        </w:rPr>
      </w:pPr>
    </w:p>
    <w:p w:rsidR="006F059A" w:rsidRPr="00017BBF" w:rsidRDefault="006F059A" w:rsidP="006F059A">
      <w:pPr>
        <w:rPr>
          <w:color w:val="000000"/>
          <w:szCs w:val="22"/>
        </w:rPr>
      </w:pPr>
    </w:p>
    <w:p w:rsidR="006F059A" w:rsidRPr="00017BBF" w:rsidRDefault="00017BBF" w:rsidP="00017BBF">
      <w:pPr>
        <w:pStyle w:val="PlainText"/>
        <w:rPr>
          <w:rFonts w:ascii="Verdana" w:hAnsi="Verdana" w:cs="Arial"/>
          <w:sz w:val="22"/>
          <w:szCs w:val="22"/>
        </w:rPr>
      </w:pPr>
      <w:r w:rsidRPr="00017BBF">
        <w:rPr>
          <w:rFonts w:ascii="Verdana" w:hAnsi="Verdana" w:cs="Times New Roman"/>
          <w:i/>
          <w:sz w:val="22"/>
          <w:szCs w:val="22"/>
        </w:rPr>
        <w:t xml:space="preserve">This policy was adopted by Council at its </w:t>
      </w:r>
      <w:r>
        <w:rPr>
          <w:rFonts w:ascii="Verdana" w:hAnsi="Verdana" w:cs="Times New Roman"/>
          <w:i/>
          <w:sz w:val="22"/>
          <w:szCs w:val="22"/>
        </w:rPr>
        <w:t>M</w:t>
      </w:r>
      <w:r w:rsidRPr="00017BBF">
        <w:rPr>
          <w:rFonts w:ascii="Verdana" w:hAnsi="Verdana" w:cs="Times New Roman"/>
          <w:i/>
          <w:sz w:val="22"/>
          <w:szCs w:val="22"/>
        </w:rPr>
        <w:t>eeting on</w:t>
      </w:r>
      <w:r w:rsidR="00EF65B9">
        <w:rPr>
          <w:rFonts w:ascii="Verdana" w:hAnsi="Verdana" w:cs="Times New Roman"/>
          <w:i/>
          <w:sz w:val="22"/>
          <w:szCs w:val="22"/>
        </w:rPr>
        <w:t xml:space="preserve"> 4</w:t>
      </w:r>
      <w:r w:rsidR="00EF65B9" w:rsidRPr="00EF65B9">
        <w:rPr>
          <w:rFonts w:ascii="Verdana" w:hAnsi="Verdana" w:cs="Times New Roman"/>
          <w:i/>
          <w:sz w:val="22"/>
          <w:szCs w:val="22"/>
          <w:vertAlign w:val="superscript"/>
        </w:rPr>
        <w:t>th</w:t>
      </w:r>
      <w:r w:rsidR="00EF65B9">
        <w:rPr>
          <w:rFonts w:ascii="Verdana" w:hAnsi="Verdana" w:cs="Times New Roman"/>
          <w:i/>
          <w:sz w:val="22"/>
          <w:szCs w:val="22"/>
        </w:rPr>
        <w:t xml:space="preserve"> September </w:t>
      </w:r>
      <w:r w:rsidRPr="00EF65B9">
        <w:rPr>
          <w:rFonts w:ascii="Verdana" w:hAnsi="Verdana" w:cs="Times New Roman"/>
          <w:i/>
          <w:sz w:val="22"/>
          <w:szCs w:val="22"/>
        </w:rPr>
        <w:t>2017</w:t>
      </w:r>
      <w:r w:rsidRPr="00017BBF">
        <w:rPr>
          <w:rFonts w:ascii="Verdana" w:hAnsi="Verdana" w:cs="Times New Roman"/>
          <w:i/>
          <w:sz w:val="22"/>
          <w:szCs w:val="22"/>
        </w:rPr>
        <w:t xml:space="preserve">.  Minute reference </w:t>
      </w:r>
      <w:r w:rsidR="00EF65B9" w:rsidRPr="00EF65B9">
        <w:rPr>
          <w:rFonts w:ascii="Verdana" w:hAnsi="Verdana" w:cs="Times New Roman"/>
          <w:i/>
          <w:sz w:val="22"/>
          <w:szCs w:val="22"/>
        </w:rPr>
        <w:t>50</w:t>
      </w:r>
      <w:r w:rsidRPr="00EF65B9">
        <w:rPr>
          <w:rFonts w:ascii="Verdana" w:hAnsi="Verdana" w:cs="Times New Roman"/>
          <w:i/>
          <w:sz w:val="22"/>
          <w:szCs w:val="22"/>
        </w:rPr>
        <w:t>/17</w:t>
      </w:r>
      <w:r w:rsidRPr="00017BBF">
        <w:rPr>
          <w:rFonts w:ascii="Verdana" w:hAnsi="Verdana" w:cs="Times New Roman"/>
          <w:i/>
          <w:sz w:val="22"/>
          <w:szCs w:val="22"/>
        </w:rPr>
        <w:t xml:space="preserve"> refers.</w:t>
      </w:r>
      <w:r w:rsidR="006F059A" w:rsidRPr="00017BBF">
        <w:rPr>
          <w:rFonts w:ascii="Verdana" w:hAnsi="Verdana" w:cs="Arial"/>
          <w:sz w:val="22"/>
          <w:szCs w:val="22"/>
        </w:rPr>
        <w:t xml:space="preserve"> </w:t>
      </w:r>
    </w:p>
    <w:p w:rsidR="00C83706" w:rsidRPr="00017BBF" w:rsidRDefault="00CA4AE7">
      <w:pPr>
        <w:rPr>
          <w:szCs w:val="22"/>
        </w:rPr>
      </w:pPr>
    </w:p>
    <w:p w:rsidR="00017BBF" w:rsidRPr="00017BBF" w:rsidRDefault="00017BBF" w:rsidP="00017BBF">
      <w:pPr>
        <w:pStyle w:val="PlainText"/>
        <w:ind w:left="720" w:hanging="720"/>
        <w:rPr>
          <w:rFonts w:ascii="Verdana" w:hAnsi="Verdana" w:cs="Times New Roman"/>
          <w:sz w:val="22"/>
          <w:szCs w:val="22"/>
        </w:rPr>
      </w:pPr>
      <w:r w:rsidRPr="00017BBF">
        <w:rPr>
          <w:rFonts w:ascii="Verdana" w:hAnsi="Verdana" w:cs="Times New Roman"/>
          <w:sz w:val="22"/>
          <w:szCs w:val="22"/>
        </w:rPr>
        <w:t>1.</w:t>
      </w:r>
      <w:r w:rsidRPr="00017BBF">
        <w:rPr>
          <w:rFonts w:ascii="Verdana" w:hAnsi="Verdana" w:cs="Times New Roman"/>
          <w:sz w:val="22"/>
          <w:szCs w:val="22"/>
        </w:rPr>
        <w:tab/>
        <w:t xml:space="preserve">This complaints procedure is intended to ensure that complaints by members of the public about the Council’s actions, or lack of action, or standard of service are dealt with promptly and effectively. </w:t>
      </w:r>
      <w:r w:rsidR="000C7278">
        <w:rPr>
          <w:rFonts w:ascii="Verdana" w:hAnsi="Verdana" w:cs="Times New Roman"/>
          <w:sz w:val="22"/>
          <w:szCs w:val="22"/>
        </w:rPr>
        <w:t xml:space="preserve"> </w:t>
      </w:r>
      <w:r w:rsidRPr="00017BBF">
        <w:rPr>
          <w:rFonts w:ascii="Verdana" w:hAnsi="Verdana" w:cs="Times New Roman"/>
          <w:sz w:val="22"/>
          <w:szCs w:val="22"/>
        </w:rPr>
        <w:t xml:space="preserve">The object of the procedure is to put things right when they have gone wrong and ensure that mistakes do not recur in the future. </w:t>
      </w:r>
    </w:p>
    <w:p w:rsidR="00017BBF" w:rsidRPr="00017BBF" w:rsidRDefault="00017BBF" w:rsidP="00017BBF">
      <w:pPr>
        <w:pStyle w:val="PlainText"/>
        <w:rPr>
          <w:rFonts w:ascii="Verdana" w:hAnsi="Verdana" w:cs="Times New Roman"/>
          <w:sz w:val="22"/>
          <w:szCs w:val="22"/>
        </w:rPr>
      </w:pPr>
    </w:p>
    <w:p w:rsidR="00017BBF" w:rsidRPr="00017BBF" w:rsidRDefault="00017BBF" w:rsidP="00017BBF">
      <w:pPr>
        <w:pStyle w:val="PlainText"/>
        <w:rPr>
          <w:rFonts w:ascii="Verdana" w:hAnsi="Verdana" w:cs="Times New Roman"/>
          <w:sz w:val="22"/>
          <w:szCs w:val="22"/>
        </w:rPr>
      </w:pPr>
      <w:r w:rsidRPr="00017BBF">
        <w:rPr>
          <w:rFonts w:ascii="Verdana" w:hAnsi="Verdana" w:cs="Times New Roman"/>
          <w:sz w:val="22"/>
          <w:szCs w:val="22"/>
        </w:rPr>
        <w:t>2.</w:t>
      </w:r>
      <w:r w:rsidRPr="00017BBF">
        <w:rPr>
          <w:rFonts w:ascii="Verdana" w:hAnsi="Verdana" w:cs="Times New Roman"/>
          <w:sz w:val="22"/>
          <w:szCs w:val="22"/>
        </w:rPr>
        <w:tab/>
        <w:t>This procedur</w:t>
      </w:r>
      <w:bookmarkStart w:id="0" w:name="_GoBack"/>
      <w:bookmarkEnd w:id="0"/>
      <w:r w:rsidRPr="00017BBF">
        <w:rPr>
          <w:rFonts w:ascii="Verdana" w:hAnsi="Verdana" w:cs="Times New Roman"/>
          <w:sz w:val="22"/>
          <w:szCs w:val="22"/>
        </w:rPr>
        <w:t xml:space="preserve">e does not apply to: </w:t>
      </w:r>
    </w:p>
    <w:p w:rsidR="00017BBF" w:rsidRPr="00017BBF" w:rsidRDefault="00EF0D9E" w:rsidP="00882D66">
      <w:pPr>
        <w:pStyle w:val="PlainText"/>
        <w:numPr>
          <w:ilvl w:val="0"/>
          <w:numId w:val="21"/>
        </w:numPr>
        <w:ind w:left="1276"/>
        <w:rPr>
          <w:rFonts w:ascii="Verdana" w:hAnsi="Verdana" w:cs="Times New Roman"/>
          <w:sz w:val="22"/>
          <w:szCs w:val="22"/>
        </w:rPr>
      </w:pPr>
      <w:r>
        <w:rPr>
          <w:rFonts w:ascii="Verdana" w:hAnsi="Verdana" w:cs="Times New Roman"/>
          <w:sz w:val="22"/>
          <w:szCs w:val="22"/>
        </w:rPr>
        <w:t>c</w:t>
      </w:r>
      <w:r w:rsidR="00017BBF" w:rsidRPr="00017BBF">
        <w:rPr>
          <w:rFonts w:ascii="Verdana" w:hAnsi="Verdana" w:cs="Times New Roman"/>
          <w:sz w:val="22"/>
          <w:szCs w:val="22"/>
        </w:rPr>
        <w:t>omplaints about the substance of policy decisions made by the Council (although members of the public may make comments or ask questions during the public participation session during every Council and Committee meeting)</w:t>
      </w:r>
      <w:r>
        <w:rPr>
          <w:rFonts w:ascii="Verdana" w:hAnsi="Verdana" w:cs="Times New Roman"/>
          <w:sz w:val="22"/>
          <w:szCs w:val="22"/>
        </w:rPr>
        <w:t>;</w:t>
      </w:r>
    </w:p>
    <w:p w:rsidR="00017BBF" w:rsidRPr="00017BBF" w:rsidRDefault="00EF0D9E" w:rsidP="00882D66">
      <w:pPr>
        <w:pStyle w:val="PlainText"/>
        <w:numPr>
          <w:ilvl w:val="0"/>
          <w:numId w:val="21"/>
        </w:numPr>
        <w:ind w:left="1276"/>
        <w:rPr>
          <w:rFonts w:ascii="Verdana" w:hAnsi="Verdana" w:cs="Times New Roman"/>
          <w:sz w:val="22"/>
          <w:szCs w:val="22"/>
        </w:rPr>
      </w:pPr>
      <w:r>
        <w:rPr>
          <w:rFonts w:ascii="Verdana" w:hAnsi="Verdana" w:cs="Times New Roman"/>
          <w:sz w:val="22"/>
          <w:szCs w:val="22"/>
        </w:rPr>
        <w:t>c</w:t>
      </w:r>
      <w:r w:rsidR="00017BBF" w:rsidRPr="00017BBF">
        <w:rPr>
          <w:rFonts w:ascii="Verdana" w:hAnsi="Verdana" w:cs="Times New Roman"/>
          <w:sz w:val="22"/>
          <w:szCs w:val="22"/>
        </w:rPr>
        <w:t xml:space="preserve">omplaints about the conduct of an individual councillor, which should be made to the Monitoring Officer at </w:t>
      </w:r>
      <w:r w:rsidR="000C7278">
        <w:rPr>
          <w:rFonts w:ascii="Verdana" w:hAnsi="Verdana" w:cs="Times New Roman"/>
          <w:sz w:val="22"/>
          <w:szCs w:val="22"/>
        </w:rPr>
        <w:t>Rutland Council</w:t>
      </w:r>
      <w:r>
        <w:rPr>
          <w:rFonts w:ascii="Verdana" w:hAnsi="Verdana" w:cs="Times New Roman"/>
          <w:sz w:val="22"/>
          <w:szCs w:val="22"/>
        </w:rPr>
        <w:t>;</w:t>
      </w:r>
    </w:p>
    <w:p w:rsidR="00017BBF" w:rsidRPr="00017BBF" w:rsidRDefault="00EF0D9E" w:rsidP="00882D66">
      <w:pPr>
        <w:pStyle w:val="PlainText"/>
        <w:numPr>
          <w:ilvl w:val="0"/>
          <w:numId w:val="21"/>
        </w:numPr>
        <w:ind w:left="1276"/>
        <w:rPr>
          <w:rFonts w:ascii="Verdana" w:hAnsi="Verdana" w:cs="Times New Roman"/>
          <w:sz w:val="22"/>
          <w:szCs w:val="22"/>
        </w:rPr>
      </w:pPr>
      <w:r>
        <w:rPr>
          <w:rFonts w:ascii="Verdana" w:hAnsi="Verdana" w:cs="Times New Roman"/>
          <w:sz w:val="22"/>
          <w:szCs w:val="22"/>
        </w:rPr>
        <w:t>c</w:t>
      </w:r>
      <w:r w:rsidR="00017BBF" w:rsidRPr="00017BBF">
        <w:rPr>
          <w:rFonts w:ascii="Verdana" w:hAnsi="Verdana" w:cs="Times New Roman"/>
          <w:sz w:val="22"/>
          <w:szCs w:val="22"/>
        </w:rPr>
        <w:t>omplaints by an employee of the Council about the Co</w:t>
      </w:r>
      <w:r w:rsidR="00017BBF">
        <w:rPr>
          <w:rFonts w:ascii="Verdana" w:hAnsi="Verdana" w:cs="Times New Roman"/>
          <w:sz w:val="22"/>
          <w:szCs w:val="22"/>
        </w:rPr>
        <w:t xml:space="preserve">uncil’s </w:t>
      </w:r>
      <w:r w:rsidR="00017BBF" w:rsidRPr="00017BBF">
        <w:rPr>
          <w:rFonts w:ascii="Verdana" w:hAnsi="Verdana" w:cs="Times New Roman"/>
          <w:sz w:val="22"/>
          <w:szCs w:val="22"/>
        </w:rPr>
        <w:t>actions as an</w:t>
      </w:r>
      <w:r w:rsidR="00017BBF">
        <w:rPr>
          <w:rFonts w:ascii="Verdana" w:hAnsi="Verdana" w:cs="Times New Roman"/>
          <w:sz w:val="22"/>
          <w:szCs w:val="22"/>
        </w:rPr>
        <w:t xml:space="preserve"> </w:t>
      </w:r>
      <w:r w:rsidR="00017BBF" w:rsidRPr="00017BBF">
        <w:rPr>
          <w:rFonts w:ascii="Verdana" w:hAnsi="Verdana" w:cs="Times New Roman"/>
          <w:sz w:val="22"/>
          <w:szCs w:val="22"/>
        </w:rPr>
        <w:t xml:space="preserve">employer, which should be dealt with under the Council’s grievance procedure. </w:t>
      </w:r>
    </w:p>
    <w:p w:rsidR="00017BBF" w:rsidRPr="00017BBF" w:rsidRDefault="00017BBF" w:rsidP="00017BBF">
      <w:pPr>
        <w:pStyle w:val="PlainText"/>
        <w:rPr>
          <w:rFonts w:ascii="Verdana" w:hAnsi="Verdana" w:cs="Times New Roman"/>
          <w:sz w:val="22"/>
          <w:szCs w:val="22"/>
        </w:rPr>
      </w:pPr>
    </w:p>
    <w:p w:rsidR="00017BBF" w:rsidRPr="00017BBF" w:rsidRDefault="00017BBF" w:rsidP="00017BBF">
      <w:pPr>
        <w:pStyle w:val="PlainText"/>
        <w:ind w:left="720" w:hanging="720"/>
        <w:rPr>
          <w:rFonts w:ascii="Verdana" w:hAnsi="Verdana" w:cs="Times New Roman"/>
          <w:sz w:val="22"/>
          <w:szCs w:val="22"/>
        </w:rPr>
      </w:pPr>
      <w:r w:rsidRPr="00017BBF">
        <w:rPr>
          <w:rFonts w:ascii="Verdana" w:hAnsi="Verdana" w:cs="Times New Roman"/>
          <w:sz w:val="22"/>
          <w:szCs w:val="22"/>
        </w:rPr>
        <w:t>3.</w:t>
      </w:r>
      <w:r w:rsidRPr="00017BBF">
        <w:rPr>
          <w:rFonts w:ascii="Verdana" w:hAnsi="Verdana" w:cs="Times New Roman"/>
          <w:sz w:val="22"/>
          <w:szCs w:val="22"/>
        </w:rPr>
        <w:tab/>
        <w:t xml:space="preserve">Complaints about the Council’s administration and procedures should be made initially to the Clerk to the Council, and will be dealt with by the Clerk. </w:t>
      </w:r>
      <w:r w:rsidR="000C7278">
        <w:rPr>
          <w:rFonts w:ascii="Verdana" w:hAnsi="Verdana" w:cs="Times New Roman"/>
          <w:sz w:val="22"/>
          <w:szCs w:val="22"/>
        </w:rPr>
        <w:t xml:space="preserve"> </w:t>
      </w:r>
      <w:r w:rsidRPr="00017BBF">
        <w:rPr>
          <w:rFonts w:ascii="Verdana" w:hAnsi="Verdana" w:cs="Times New Roman"/>
          <w:sz w:val="22"/>
          <w:szCs w:val="22"/>
        </w:rPr>
        <w:t>If the complainant is unwilling to approach the Clerk</w:t>
      </w:r>
      <w:r w:rsidR="00EF0D9E">
        <w:rPr>
          <w:rFonts w:ascii="Verdana" w:hAnsi="Verdana" w:cs="Times New Roman"/>
          <w:sz w:val="22"/>
          <w:szCs w:val="22"/>
        </w:rPr>
        <w:t>,</w:t>
      </w:r>
      <w:r w:rsidRPr="00017BBF">
        <w:rPr>
          <w:rFonts w:ascii="Verdana" w:hAnsi="Verdana" w:cs="Times New Roman"/>
          <w:sz w:val="22"/>
          <w:szCs w:val="22"/>
        </w:rPr>
        <w:t xml:space="preserve"> a complaint may be made to the Chairman of the Council, who will refer the complaint either to the Clerk or to the Council. Complaints may be made in writing, by email, by telephone or in person. </w:t>
      </w:r>
    </w:p>
    <w:p w:rsidR="00017BBF" w:rsidRPr="00017BBF" w:rsidRDefault="00017BBF" w:rsidP="00017BBF">
      <w:pPr>
        <w:pStyle w:val="PlainText"/>
        <w:rPr>
          <w:rFonts w:ascii="Verdana" w:hAnsi="Verdana" w:cs="Times New Roman"/>
          <w:sz w:val="22"/>
          <w:szCs w:val="22"/>
        </w:rPr>
      </w:pPr>
    </w:p>
    <w:p w:rsidR="00017BBF" w:rsidRPr="00017BBF" w:rsidRDefault="00017BBF" w:rsidP="00017BBF">
      <w:pPr>
        <w:pStyle w:val="PlainText"/>
        <w:ind w:left="720" w:hanging="720"/>
        <w:rPr>
          <w:rFonts w:ascii="Verdana" w:hAnsi="Verdana" w:cs="Times New Roman"/>
          <w:sz w:val="22"/>
          <w:szCs w:val="22"/>
        </w:rPr>
      </w:pPr>
      <w:r w:rsidRPr="00017BBF">
        <w:rPr>
          <w:rFonts w:ascii="Verdana" w:hAnsi="Verdana" w:cs="Times New Roman"/>
          <w:sz w:val="22"/>
          <w:szCs w:val="22"/>
        </w:rPr>
        <w:t>4.</w:t>
      </w:r>
      <w:r w:rsidRPr="00017BBF">
        <w:rPr>
          <w:rFonts w:ascii="Verdana" w:hAnsi="Verdana" w:cs="Times New Roman"/>
          <w:sz w:val="22"/>
          <w:szCs w:val="22"/>
        </w:rPr>
        <w:tab/>
        <w:t xml:space="preserve">Complaints which cannot be dealt with immediately to the satisfaction of the complainant must be made in writing and will be acknowledged in writing within 5 working days by either letter or email. </w:t>
      </w:r>
    </w:p>
    <w:p w:rsidR="00017BBF" w:rsidRPr="00017BBF" w:rsidRDefault="00017BBF" w:rsidP="00017BBF">
      <w:pPr>
        <w:pStyle w:val="PlainText"/>
        <w:rPr>
          <w:rFonts w:ascii="Verdana" w:hAnsi="Verdana" w:cs="Times New Roman"/>
          <w:sz w:val="22"/>
          <w:szCs w:val="22"/>
        </w:rPr>
      </w:pPr>
    </w:p>
    <w:p w:rsidR="00017BBF" w:rsidRPr="00017BBF" w:rsidRDefault="00017BBF" w:rsidP="00017BBF">
      <w:pPr>
        <w:pStyle w:val="PlainText"/>
        <w:ind w:left="720" w:hanging="720"/>
        <w:rPr>
          <w:rFonts w:ascii="Verdana" w:hAnsi="Verdana" w:cs="Times New Roman"/>
          <w:sz w:val="22"/>
          <w:szCs w:val="22"/>
        </w:rPr>
      </w:pPr>
      <w:r w:rsidRPr="00017BBF">
        <w:rPr>
          <w:rFonts w:ascii="Verdana" w:hAnsi="Verdana" w:cs="Times New Roman"/>
          <w:sz w:val="22"/>
          <w:szCs w:val="22"/>
        </w:rPr>
        <w:t>5.</w:t>
      </w:r>
      <w:r w:rsidRPr="00017BBF">
        <w:rPr>
          <w:rFonts w:ascii="Verdana" w:hAnsi="Verdana" w:cs="Times New Roman"/>
          <w:sz w:val="22"/>
          <w:szCs w:val="22"/>
        </w:rPr>
        <w:tab/>
        <w:t xml:space="preserve">Complaints should be dealt with promptly. In general, complaints will be dealt with within 20 working days of receipt, although this time limit may be extended with the agreement of the complainant, or where the Clerk feels it necessary to take legal or other advice. </w:t>
      </w:r>
    </w:p>
    <w:p w:rsidR="00017BBF" w:rsidRPr="00017BBF" w:rsidRDefault="00017BBF" w:rsidP="00017BBF">
      <w:pPr>
        <w:pStyle w:val="PlainText"/>
        <w:rPr>
          <w:rFonts w:ascii="Verdana" w:hAnsi="Verdana" w:cs="Times New Roman"/>
          <w:sz w:val="22"/>
          <w:szCs w:val="22"/>
        </w:rPr>
      </w:pPr>
    </w:p>
    <w:p w:rsidR="00017BBF" w:rsidRPr="00017BBF" w:rsidRDefault="00017BBF" w:rsidP="00017BBF">
      <w:pPr>
        <w:pStyle w:val="PlainText"/>
        <w:ind w:left="720" w:hanging="720"/>
        <w:rPr>
          <w:rFonts w:ascii="Verdana" w:hAnsi="Verdana" w:cs="Times New Roman"/>
          <w:sz w:val="22"/>
          <w:szCs w:val="22"/>
        </w:rPr>
      </w:pPr>
      <w:r w:rsidRPr="00017BBF">
        <w:rPr>
          <w:rFonts w:ascii="Verdana" w:hAnsi="Verdana" w:cs="Times New Roman"/>
          <w:sz w:val="22"/>
          <w:szCs w:val="22"/>
        </w:rPr>
        <w:t>6.</w:t>
      </w:r>
      <w:r w:rsidRPr="00017BBF">
        <w:rPr>
          <w:rFonts w:ascii="Verdana" w:hAnsi="Verdana" w:cs="Times New Roman"/>
          <w:sz w:val="22"/>
          <w:szCs w:val="22"/>
        </w:rPr>
        <w:tab/>
        <w:t xml:space="preserve">Where it appears that the complaint includes an allegation that a criminal offence has been committed the Clerk may deal with the complaint by referring it to the police. </w:t>
      </w:r>
    </w:p>
    <w:p w:rsidR="00017BBF" w:rsidRPr="00017BBF" w:rsidRDefault="00017BBF" w:rsidP="00017BBF">
      <w:pPr>
        <w:pStyle w:val="PlainText"/>
        <w:rPr>
          <w:rFonts w:ascii="Verdana" w:hAnsi="Verdana" w:cs="Times New Roman"/>
          <w:sz w:val="22"/>
          <w:szCs w:val="22"/>
        </w:rPr>
      </w:pPr>
    </w:p>
    <w:p w:rsidR="00017BBF" w:rsidRDefault="00017BBF" w:rsidP="00017BBF">
      <w:pPr>
        <w:pStyle w:val="PlainText"/>
        <w:ind w:left="720" w:hanging="720"/>
        <w:rPr>
          <w:rFonts w:ascii="Verdana" w:hAnsi="Verdana" w:cs="Times New Roman"/>
          <w:sz w:val="22"/>
          <w:szCs w:val="22"/>
        </w:rPr>
      </w:pPr>
      <w:r w:rsidRPr="00017BBF">
        <w:rPr>
          <w:rFonts w:ascii="Verdana" w:hAnsi="Verdana" w:cs="Times New Roman"/>
          <w:sz w:val="22"/>
          <w:szCs w:val="22"/>
        </w:rPr>
        <w:t xml:space="preserve">7. </w:t>
      </w:r>
      <w:r w:rsidRPr="00017BBF">
        <w:rPr>
          <w:rFonts w:ascii="Verdana" w:hAnsi="Verdana" w:cs="Times New Roman"/>
          <w:sz w:val="22"/>
          <w:szCs w:val="22"/>
        </w:rPr>
        <w:tab/>
        <w:t xml:space="preserve">If a complainant is dissatisfied with the Clerk’s decision on a complaint, or if the complaint is not dealt with to the satisfaction of the complainant within the time limit set out in paragraph five, the complainant may ask for the matter to be referred to the Council. </w:t>
      </w:r>
    </w:p>
    <w:p w:rsidR="00EF0D9E" w:rsidRDefault="00EF0D9E" w:rsidP="00017BBF">
      <w:pPr>
        <w:pStyle w:val="PlainText"/>
        <w:ind w:left="720" w:hanging="720"/>
        <w:rPr>
          <w:rFonts w:ascii="Verdana" w:hAnsi="Verdana" w:cs="Times New Roman"/>
          <w:sz w:val="22"/>
          <w:szCs w:val="22"/>
        </w:rPr>
      </w:pPr>
    </w:p>
    <w:p w:rsidR="00EF0D9E" w:rsidRPr="00017BBF" w:rsidRDefault="00EF0D9E" w:rsidP="00EF0D9E">
      <w:pPr>
        <w:pStyle w:val="Heading2"/>
      </w:pPr>
      <w:r>
        <w:t>Procedure</w:t>
      </w:r>
    </w:p>
    <w:p w:rsidR="00017BBF" w:rsidRPr="00017BBF" w:rsidRDefault="00017BBF" w:rsidP="00017BBF">
      <w:pPr>
        <w:pStyle w:val="PlainText"/>
        <w:rPr>
          <w:rFonts w:ascii="Verdana" w:hAnsi="Verdana" w:cs="Times New Roman"/>
          <w:sz w:val="22"/>
          <w:szCs w:val="22"/>
        </w:rPr>
      </w:pPr>
    </w:p>
    <w:p w:rsidR="00EF0D9E" w:rsidRDefault="00017BBF" w:rsidP="00EF0D9E">
      <w:pPr>
        <w:pStyle w:val="PlainText"/>
        <w:numPr>
          <w:ilvl w:val="0"/>
          <w:numId w:val="23"/>
        </w:numPr>
        <w:ind w:left="709" w:hanging="709"/>
        <w:rPr>
          <w:rFonts w:ascii="Verdana" w:hAnsi="Verdana" w:cs="Times New Roman"/>
          <w:sz w:val="22"/>
          <w:szCs w:val="22"/>
        </w:rPr>
      </w:pPr>
      <w:r w:rsidRPr="00EF0D9E">
        <w:rPr>
          <w:rFonts w:ascii="Verdana" w:hAnsi="Verdana" w:cs="Times New Roman"/>
          <w:sz w:val="22"/>
          <w:szCs w:val="22"/>
        </w:rPr>
        <w:t>Where a complaint is referred to the Council</w:t>
      </w:r>
      <w:r w:rsidR="001E0DC4">
        <w:rPr>
          <w:rFonts w:ascii="Verdana" w:hAnsi="Verdana" w:cs="Times New Roman"/>
          <w:sz w:val="22"/>
          <w:szCs w:val="22"/>
        </w:rPr>
        <w:t xml:space="preserve"> t</w:t>
      </w:r>
      <w:r w:rsidRPr="00EF0D9E">
        <w:rPr>
          <w:rFonts w:ascii="Verdana" w:hAnsi="Verdana" w:cs="Times New Roman"/>
          <w:sz w:val="22"/>
          <w:szCs w:val="22"/>
        </w:rPr>
        <w:t xml:space="preserve">he complainant will be informed of the date, time and place of the meeting and advised that they may bring with them any representation if they wish. </w:t>
      </w:r>
      <w:r w:rsidR="00EF0D9E">
        <w:rPr>
          <w:rFonts w:ascii="Verdana" w:hAnsi="Verdana" w:cs="Times New Roman"/>
          <w:sz w:val="22"/>
          <w:szCs w:val="22"/>
        </w:rPr>
        <w:t xml:space="preserve"> </w:t>
      </w:r>
      <w:r w:rsidRPr="00EF0D9E">
        <w:rPr>
          <w:rFonts w:ascii="Verdana" w:hAnsi="Verdana" w:cs="Times New Roman"/>
          <w:sz w:val="22"/>
          <w:szCs w:val="22"/>
        </w:rPr>
        <w:t xml:space="preserve">At least ten working days’ notice will be given. </w:t>
      </w:r>
      <w:r w:rsidR="00EF0D9E">
        <w:rPr>
          <w:rFonts w:ascii="Verdana" w:hAnsi="Verdana" w:cs="Times New Roman"/>
          <w:sz w:val="22"/>
          <w:szCs w:val="22"/>
        </w:rPr>
        <w:t xml:space="preserve"> </w:t>
      </w:r>
      <w:r w:rsidRPr="00EF0D9E">
        <w:rPr>
          <w:rFonts w:ascii="Verdana" w:hAnsi="Verdana" w:cs="Times New Roman"/>
          <w:sz w:val="22"/>
          <w:szCs w:val="22"/>
        </w:rPr>
        <w:t xml:space="preserve">The complainant will be invited to attend the meeting and also to submit any documents which s/he wishes to refer to. Any such documents must be received by the Clerk seven working days before the meeting to enable them to be circulated to members. </w:t>
      </w:r>
      <w:r w:rsidR="00EF0D9E">
        <w:rPr>
          <w:rFonts w:ascii="Verdana" w:hAnsi="Verdana" w:cs="Times New Roman"/>
          <w:sz w:val="22"/>
          <w:szCs w:val="22"/>
        </w:rPr>
        <w:t xml:space="preserve"> </w:t>
      </w:r>
      <w:r w:rsidRPr="00EF0D9E">
        <w:rPr>
          <w:rFonts w:ascii="Verdana" w:hAnsi="Verdana" w:cs="Times New Roman"/>
          <w:sz w:val="22"/>
          <w:szCs w:val="22"/>
        </w:rPr>
        <w:t xml:space="preserve">The Clerk will provide the complainant with any documents that s/he wishes to refer to within the same timescale. </w:t>
      </w:r>
      <w:r w:rsidR="00EF0D9E">
        <w:rPr>
          <w:rFonts w:ascii="Verdana" w:hAnsi="Verdana" w:cs="Times New Roman"/>
          <w:sz w:val="22"/>
          <w:szCs w:val="22"/>
        </w:rPr>
        <w:t xml:space="preserve"> </w:t>
      </w:r>
      <w:r w:rsidRPr="00EF0D9E">
        <w:rPr>
          <w:rFonts w:ascii="Verdana" w:hAnsi="Verdana" w:cs="Times New Roman"/>
          <w:sz w:val="22"/>
          <w:szCs w:val="22"/>
        </w:rPr>
        <w:t xml:space="preserve">The Clerk will also inform the complainant whether it is likely that the meeting will be open to the press and public or whether the press and public are likely to be excluded (for example because the personal affairs of an individual may be discussed). </w:t>
      </w:r>
    </w:p>
    <w:p w:rsidR="00EF0D9E" w:rsidRDefault="00EF0D9E" w:rsidP="00EF0D9E">
      <w:pPr>
        <w:pStyle w:val="PlainText"/>
        <w:rPr>
          <w:rFonts w:ascii="Verdana" w:hAnsi="Verdana" w:cs="Times New Roman"/>
          <w:sz w:val="22"/>
          <w:szCs w:val="22"/>
        </w:rPr>
      </w:pPr>
      <w:r w:rsidRPr="00EF0D9E">
        <w:rPr>
          <w:rFonts w:ascii="Verdana" w:hAnsi="Verdana" w:cs="Times New Roman"/>
          <w:sz w:val="22"/>
          <w:szCs w:val="22"/>
        </w:rPr>
        <w:t xml:space="preserve"> </w:t>
      </w:r>
    </w:p>
    <w:p w:rsidR="00017BBF" w:rsidRPr="00EF0D9E" w:rsidRDefault="00EF0D9E" w:rsidP="00EF0D9E">
      <w:pPr>
        <w:pStyle w:val="PlainText"/>
        <w:numPr>
          <w:ilvl w:val="0"/>
          <w:numId w:val="23"/>
        </w:numPr>
        <w:ind w:left="709" w:hanging="709"/>
        <w:rPr>
          <w:rFonts w:ascii="Verdana" w:hAnsi="Verdana" w:cs="Times New Roman"/>
          <w:sz w:val="22"/>
          <w:szCs w:val="22"/>
        </w:rPr>
      </w:pPr>
      <w:r>
        <w:rPr>
          <w:rFonts w:ascii="Verdana" w:hAnsi="Verdana" w:cs="Times New Roman"/>
          <w:sz w:val="22"/>
          <w:szCs w:val="22"/>
        </w:rPr>
        <w:t>A</w:t>
      </w:r>
      <w:r w:rsidR="00017BBF" w:rsidRPr="00EF0D9E">
        <w:rPr>
          <w:rFonts w:ascii="Verdana" w:hAnsi="Verdana" w:cs="Times New Roman"/>
          <w:sz w:val="22"/>
          <w:szCs w:val="22"/>
        </w:rPr>
        <w:t xml:space="preserve">t the </w:t>
      </w:r>
      <w:r w:rsidR="001E0DC4">
        <w:rPr>
          <w:rFonts w:ascii="Verdana" w:hAnsi="Verdana" w:cs="Times New Roman"/>
          <w:sz w:val="22"/>
          <w:szCs w:val="22"/>
        </w:rPr>
        <w:t xml:space="preserve">Council </w:t>
      </w:r>
      <w:r w:rsidR="00017BBF" w:rsidRPr="00EF0D9E">
        <w:rPr>
          <w:rFonts w:ascii="Verdana" w:hAnsi="Verdana" w:cs="Times New Roman"/>
          <w:sz w:val="22"/>
          <w:szCs w:val="22"/>
        </w:rPr>
        <w:t xml:space="preserve">meeting the Chairman should introduce everyone and explain the procedure. </w:t>
      </w:r>
      <w:r>
        <w:rPr>
          <w:rFonts w:ascii="Verdana" w:hAnsi="Verdana" w:cs="Times New Roman"/>
          <w:sz w:val="22"/>
          <w:szCs w:val="22"/>
        </w:rPr>
        <w:t xml:space="preserve"> </w:t>
      </w:r>
      <w:r w:rsidR="00017BBF" w:rsidRPr="00EF0D9E">
        <w:rPr>
          <w:rFonts w:ascii="Verdana" w:hAnsi="Verdana" w:cs="Times New Roman"/>
          <w:sz w:val="22"/>
          <w:szCs w:val="22"/>
        </w:rPr>
        <w:t xml:space="preserve">The complainant may outline the grounds of complaint and may then be questioned, first by the Clerk and then by </w:t>
      </w:r>
      <w:r>
        <w:rPr>
          <w:rFonts w:ascii="Verdana" w:hAnsi="Verdana" w:cs="Times New Roman"/>
          <w:sz w:val="22"/>
          <w:szCs w:val="22"/>
        </w:rPr>
        <w:t>Councillors</w:t>
      </w:r>
      <w:r w:rsidR="00017BBF" w:rsidRPr="00EF0D9E">
        <w:rPr>
          <w:rFonts w:ascii="Verdana" w:hAnsi="Verdana" w:cs="Times New Roman"/>
          <w:sz w:val="22"/>
          <w:szCs w:val="22"/>
        </w:rPr>
        <w:t xml:space="preserve">. </w:t>
      </w:r>
      <w:r>
        <w:rPr>
          <w:rFonts w:ascii="Verdana" w:hAnsi="Verdana" w:cs="Times New Roman"/>
          <w:sz w:val="22"/>
          <w:szCs w:val="22"/>
        </w:rPr>
        <w:t xml:space="preserve"> </w:t>
      </w:r>
      <w:r w:rsidR="00017BBF" w:rsidRPr="00EF0D9E">
        <w:rPr>
          <w:rFonts w:ascii="Verdana" w:hAnsi="Verdana" w:cs="Times New Roman"/>
          <w:sz w:val="22"/>
          <w:szCs w:val="22"/>
        </w:rPr>
        <w:t xml:space="preserve">The Clerk may outline the Council’s position and may be questioned, first by the complainant and then by </w:t>
      </w:r>
      <w:r>
        <w:rPr>
          <w:rFonts w:ascii="Verdana" w:hAnsi="Verdana" w:cs="Times New Roman"/>
          <w:sz w:val="22"/>
          <w:szCs w:val="22"/>
        </w:rPr>
        <w:t>Councillors</w:t>
      </w:r>
      <w:r w:rsidR="00017BBF" w:rsidRPr="00EF0D9E">
        <w:rPr>
          <w:rFonts w:ascii="Verdana" w:hAnsi="Verdana" w:cs="Times New Roman"/>
          <w:sz w:val="22"/>
          <w:szCs w:val="22"/>
        </w:rPr>
        <w:t xml:space="preserve">. </w:t>
      </w:r>
      <w:r>
        <w:rPr>
          <w:rFonts w:ascii="Verdana" w:hAnsi="Verdana" w:cs="Times New Roman"/>
          <w:sz w:val="22"/>
          <w:szCs w:val="22"/>
        </w:rPr>
        <w:t xml:space="preserve"> </w:t>
      </w:r>
      <w:r w:rsidR="00017BBF" w:rsidRPr="00EF0D9E">
        <w:rPr>
          <w:rFonts w:ascii="Verdana" w:hAnsi="Verdana" w:cs="Times New Roman"/>
          <w:sz w:val="22"/>
          <w:szCs w:val="22"/>
        </w:rPr>
        <w:t xml:space="preserve">The Clerk and the complainant may then give a final summary of their position. </w:t>
      </w:r>
    </w:p>
    <w:p w:rsidR="00017BBF" w:rsidRPr="00017BBF" w:rsidRDefault="00017BBF" w:rsidP="00EF0D9E">
      <w:pPr>
        <w:pStyle w:val="PlainText"/>
        <w:ind w:left="709" w:hanging="709"/>
        <w:rPr>
          <w:rFonts w:ascii="Verdana" w:hAnsi="Verdana" w:cs="Times New Roman"/>
          <w:sz w:val="22"/>
          <w:szCs w:val="22"/>
        </w:rPr>
      </w:pPr>
    </w:p>
    <w:p w:rsidR="00017BBF" w:rsidRPr="00017BBF" w:rsidRDefault="00017BBF" w:rsidP="00EF0D9E">
      <w:pPr>
        <w:pStyle w:val="PlainText"/>
        <w:numPr>
          <w:ilvl w:val="0"/>
          <w:numId w:val="23"/>
        </w:numPr>
        <w:ind w:left="709" w:hanging="709"/>
        <w:rPr>
          <w:rFonts w:ascii="Verdana" w:hAnsi="Verdana" w:cs="Times New Roman"/>
          <w:sz w:val="22"/>
          <w:szCs w:val="22"/>
        </w:rPr>
      </w:pPr>
      <w:r w:rsidRPr="00017BBF">
        <w:rPr>
          <w:rFonts w:ascii="Verdana" w:hAnsi="Verdana" w:cs="Times New Roman"/>
          <w:sz w:val="22"/>
          <w:szCs w:val="22"/>
        </w:rPr>
        <w:t xml:space="preserve">The complainant and the Clerk will then leave the room to allow the </w:t>
      </w:r>
      <w:r w:rsidR="001E0DC4">
        <w:rPr>
          <w:rFonts w:ascii="Verdana" w:hAnsi="Verdana" w:cs="Times New Roman"/>
          <w:sz w:val="22"/>
          <w:szCs w:val="22"/>
        </w:rPr>
        <w:t xml:space="preserve">Council </w:t>
      </w:r>
      <w:r w:rsidRPr="00017BBF">
        <w:rPr>
          <w:rFonts w:ascii="Verdana" w:hAnsi="Verdana" w:cs="Times New Roman"/>
          <w:sz w:val="22"/>
          <w:szCs w:val="22"/>
        </w:rPr>
        <w:t xml:space="preserve">to reach a decision on the complaint. </w:t>
      </w:r>
      <w:r w:rsidR="00EF0D9E">
        <w:rPr>
          <w:rFonts w:ascii="Verdana" w:hAnsi="Verdana" w:cs="Times New Roman"/>
          <w:sz w:val="22"/>
          <w:szCs w:val="22"/>
        </w:rPr>
        <w:t xml:space="preserve"> </w:t>
      </w:r>
      <w:r w:rsidRPr="00017BBF">
        <w:rPr>
          <w:rFonts w:ascii="Verdana" w:hAnsi="Verdana" w:cs="Times New Roman"/>
          <w:sz w:val="22"/>
          <w:szCs w:val="22"/>
        </w:rPr>
        <w:t xml:space="preserve">They will be called back when the </w:t>
      </w:r>
      <w:r w:rsidR="001E0DC4">
        <w:rPr>
          <w:rFonts w:ascii="Verdana" w:hAnsi="Verdana" w:cs="Times New Roman"/>
          <w:sz w:val="22"/>
          <w:szCs w:val="22"/>
        </w:rPr>
        <w:t xml:space="preserve">Council </w:t>
      </w:r>
      <w:r w:rsidRPr="00017BBF">
        <w:rPr>
          <w:rFonts w:ascii="Verdana" w:hAnsi="Verdana" w:cs="Times New Roman"/>
          <w:sz w:val="22"/>
          <w:szCs w:val="22"/>
        </w:rPr>
        <w:t xml:space="preserve">has reached a decision. </w:t>
      </w:r>
    </w:p>
    <w:p w:rsidR="00017BBF" w:rsidRPr="00017BBF" w:rsidRDefault="00017BBF" w:rsidP="00EF0D9E">
      <w:pPr>
        <w:pStyle w:val="PlainText"/>
        <w:ind w:left="709" w:hanging="709"/>
        <w:rPr>
          <w:rFonts w:ascii="Verdana" w:hAnsi="Verdana" w:cs="Times New Roman"/>
          <w:sz w:val="22"/>
          <w:szCs w:val="22"/>
        </w:rPr>
      </w:pPr>
    </w:p>
    <w:p w:rsidR="00017BBF" w:rsidRPr="00017BBF" w:rsidRDefault="00017BBF" w:rsidP="00EF0D9E">
      <w:pPr>
        <w:pStyle w:val="PlainText"/>
        <w:numPr>
          <w:ilvl w:val="0"/>
          <w:numId w:val="23"/>
        </w:numPr>
        <w:ind w:left="709" w:hanging="709"/>
        <w:rPr>
          <w:rFonts w:ascii="Verdana" w:hAnsi="Verdana" w:cs="Times New Roman"/>
          <w:sz w:val="22"/>
          <w:szCs w:val="22"/>
        </w:rPr>
      </w:pPr>
      <w:r w:rsidRPr="00017BBF">
        <w:rPr>
          <w:rFonts w:ascii="Verdana" w:hAnsi="Verdana" w:cs="Times New Roman"/>
          <w:sz w:val="22"/>
          <w:szCs w:val="22"/>
        </w:rPr>
        <w:t xml:space="preserve">If the </w:t>
      </w:r>
      <w:r w:rsidR="00E71F58">
        <w:rPr>
          <w:rFonts w:ascii="Verdana" w:hAnsi="Verdana" w:cs="Times New Roman"/>
          <w:sz w:val="22"/>
          <w:szCs w:val="22"/>
        </w:rPr>
        <w:t xml:space="preserve">Council </w:t>
      </w:r>
      <w:r w:rsidRPr="00017BBF">
        <w:rPr>
          <w:rFonts w:ascii="Verdana" w:hAnsi="Verdana" w:cs="Times New Roman"/>
          <w:sz w:val="22"/>
          <w:szCs w:val="22"/>
        </w:rPr>
        <w:t xml:space="preserve">considers that a complaint alleges misconduct by an employee the decision </w:t>
      </w:r>
      <w:r w:rsidR="000C7278">
        <w:rPr>
          <w:rFonts w:ascii="Verdana" w:hAnsi="Verdana" w:cs="Times New Roman"/>
          <w:sz w:val="22"/>
          <w:szCs w:val="22"/>
        </w:rPr>
        <w:t xml:space="preserve">of </w:t>
      </w:r>
      <w:r w:rsidRPr="00017BBF">
        <w:rPr>
          <w:rFonts w:ascii="Verdana" w:hAnsi="Verdana" w:cs="Times New Roman"/>
          <w:sz w:val="22"/>
          <w:szCs w:val="22"/>
        </w:rPr>
        <w:t xml:space="preserve">the complaint may be deferred until the allegation has been dealt with under the Council’s disciplinary procedure. </w:t>
      </w:r>
    </w:p>
    <w:p w:rsidR="00017BBF" w:rsidRPr="00017BBF" w:rsidRDefault="00017BBF" w:rsidP="00EF0D9E">
      <w:pPr>
        <w:pStyle w:val="PlainText"/>
        <w:ind w:left="709" w:hanging="709"/>
        <w:rPr>
          <w:rFonts w:ascii="Verdana" w:hAnsi="Verdana" w:cs="Times New Roman"/>
          <w:sz w:val="22"/>
          <w:szCs w:val="22"/>
        </w:rPr>
      </w:pPr>
    </w:p>
    <w:p w:rsidR="00017BBF" w:rsidRPr="00017BBF" w:rsidRDefault="00017BBF" w:rsidP="00EF0D9E">
      <w:pPr>
        <w:pStyle w:val="PlainText"/>
        <w:numPr>
          <w:ilvl w:val="0"/>
          <w:numId w:val="23"/>
        </w:numPr>
        <w:ind w:left="709" w:hanging="709"/>
        <w:rPr>
          <w:rFonts w:ascii="Verdana" w:hAnsi="Verdana" w:cs="Times New Roman"/>
          <w:sz w:val="22"/>
          <w:szCs w:val="22"/>
        </w:rPr>
      </w:pPr>
      <w:r w:rsidRPr="00017BBF">
        <w:rPr>
          <w:rFonts w:ascii="Verdana" w:hAnsi="Verdana" w:cs="Times New Roman"/>
          <w:sz w:val="22"/>
          <w:szCs w:val="22"/>
        </w:rPr>
        <w:t xml:space="preserve">The </w:t>
      </w:r>
      <w:r w:rsidR="00E71F58">
        <w:rPr>
          <w:rFonts w:ascii="Verdana" w:hAnsi="Verdana" w:cs="Times New Roman"/>
          <w:sz w:val="22"/>
          <w:szCs w:val="22"/>
        </w:rPr>
        <w:t xml:space="preserve">Council’s </w:t>
      </w:r>
      <w:r w:rsidR="00315373">
        <w:rPr>
          <w:rFonts w:ascii="Verdana" w:hAnsi="Verdana" w:cs="Times New Roman"/>
          <w:sz w:val="22"/>
          <w:szCs w:val="22"/>
        </w:rPr>
        <w:t>decision</w:t>
      </w:r>
      <w:r w:rsidRPr="00017BBF">
        <w:rPr>
          <w:rFonts w:ascii="Verdana" w:hAnsi="Verdana" w:cs="Times New Roman"/>
          <w:sz w:val="22"/>
          <w:szCs w:val="22"/>
        </w:rPr>
        <w:t xml:space="preserve"> on a complaint </w:t>
      </w:r>
      <w:r w:rsidR="00315373">
        <w:rPr>
          <w:rFonts w:ascii="Verdana" w:hAnsi="Verdana" w:cs="Times New Roman"/>
          <w:sz w:val="22"/>
          <w:szCs w:val="22"/>
        </w:rPr>
        <w:t>w</w:t>
      </w:r>
      <w:r w:rsidRPr="00017BBF">
        <w:rPr>
          <w:rFonts w:ascii="Verdana" w:hAnsi="Verdana" w:cs="Times New Roman"/>
          <w:sz w:val="22"/>
          <w:szCs w:val="22"/>
        </w:rPr>
        <w:t xml:space="preserve">ould normally be </w:t>
      </w:r>
      <w:r w:rsidR="00315373">
        <w:rPr>
          <w:rFonts w:ascii="Verdana" w:hAnsi="Verdana" w:cs="Times New Roman"/>
          <w:sz w:val="22"/>
          <w:szCs w:val="22"/>
        </w:rPr>
        <w:t>reported at a full Council meeting</w:t>
      </w:r>
      <w:r w:rsidRPr="00017BBF">
        <w:rPr>
          <w:rFonts w:ascii="Verdana" w:hAnsi="Verdana" w:cs="Times New Roman"/>
          <w:sz w:val="22"/>
          <w:szCs w:val="22"/>
        </w:rPr>
        <w:t xml:space="preserve">. </w:t>
      </w:r>
      <w:r w:rsidR="00EF0D9E">
        <w:rPr>
          <w:rFonts w:ascii="Verdana" w:hAnsi="Verdana" w:cs="Times New Roman"/>
          <w:sz w:val="22"/>
          <w:szCs w:val="22"/>
        </w:rPr>
        <w:t xml:space="preserve"> </w:t>
      </w:r>
      <w:r w:rsidRPr="00017BBF">
        <w:rPr>
          <w:rFonts w:ascii="Verdana" w:hAnsi="Verdana" w:cs="Times New Roman"/>
          <w:sz w:val="22"/>
          <w:szCs w:val="22"/>
        </w:rPr>
        <w:t>The</w:t>
      </w:r>
      <w:r>
        <w:rPr>
          <w:rFonts w:ascii="Verdana" w:hAnsi="Verdana" w:cs="Times New Roman"/>
          <w:sz w:val="22"/>
          <w:szCs w:val="22"/>
        </w:rPr>
        <w:t xml:space="preserve"> </w:t>
      </w:r>
      <w:r w:rsidRPr="00017BBF">
        <w:rPr>
          <w:rFonts w:ascii="Verdana" w:hAnsi="Verdana" w:cs="Times New Roman"/>
          <w:sz w:val="22"/>
          <w:szCs w:val="22"/>
        </w:rPr>
        <w:t xml:space="preserve">complainant should be notified of the decision in writing within seven working days, and notified also of what action will be taken. </w:t>
      </w:r>
    </w:p>
    <w:p w:rsidR="00017BBF" w:rsidRPr="00017BBF" w:rsidRDefault="00017BBF" w:rsidP="00EF0D9E">
      <w:pPr>
        <w:pStyle w:val="PlainText"/>
        <w:ind w:left="709" w:hanging="709"/>
        <w:rPr>
          <w:rFonts w:ascii="Verdana" w:hAnsi="Verdana" w:cs="Times New Roman"/>
          <w:sz w:val="22"/>
          <w:szCs w:val="22"/>
        </w:rPr>
      </w:pPr>
    </w:p>
    <w:p w:rsidR="00017BBF" w:rsidRPr="00017BBF" w:rsidRDefault="00017BBF" w:rsidP="00EF0D9E">
      <w:pPr>
        <w:pStyle w:val="PlainText"/>
        <w:numPr>
          <w:ilvl w:val="0"/>
          <w:numId w:val="23"/>
        </w:numPr>
        <w:ind w:left="709" w:hanging="709"/>
        <w:rPr>
          <w:rFonts w:ascii="Verdana" w:hAnsi="Verdana" w:cs="Times New Roman"/>
          <w:sz w:val="22"/>
          <w:szCs w:val="22"/>
        </w:rPr>
      </w:pPr>
      <w:r w:rsidRPr="00017BBF">
        <w:rPr>
          <w:rFonts w:ascii="Verdana" w:hAnsi="Verdana" w:cs="Times New Roman"/>
          <w:sz w:val="22"/>
          <w:szCs w:val="22"/>
        </w:rPr>
        <w:t xml:space="preserve">Where a complaint is upheld the Clerk should report to a subsequent meeting of </w:t>
      </w:r>
      <w:r w:rsidR="00E71F58">
        <w:rPr>
          <w:rFonts w:ascii="Verdana" w:hAnsi="Verdana" w:cs="Times New Roman"/>
          <w:sz w:val="22"/>
          <w:szCs w:val="22"/>
        </w:rPr>
        <w:t xml:space="preserve">the Council the decision on </w:t>
      </w:r>
      <w:r w:rsidRPr="00017BBF">
        <w:rPr>
          <w:rFonts w:ascii="Verdana" w:hAnsi="Verdana" w:cs="Times New Roman"/>
          <w:sz w:val="22"/>
          <w:szCs w:val="22"/>
        </w:rPr>
        <w:t>action to be taken to ensure that there is no reoccurrence of any mistake.</w:t>
      </w:r>
    </w:p>
    <w:p w:rsidR="00017BBF" w:rsidRPr="00017BBF" w:rsidRDefault="00017BBF" w:rsidP="00017BBF">
      <w:pPr>
        <w:rPr>
          <w:szCs w:val="22"/>
        </w:rPr>
      </w:pPr>
    </w:p>
    <w:sectPr w:rsidR="00017BBF" w:rsidRPr="00017BBF" w:rsidSect="006F059A">
      <w:headerReference w:type="default" r:id="rId9"/>
      <w:footerReference w:type="default" r:id="rId10"/>
      <w:pgSz w:w="11906" w:h="16838"/>
      <w:pgMar w:top="1440" w:right="1418"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AE7" w:rsidRDefault="00CA4AE7" w:rsidP="00D60DC3">
      <w:r>
        <w:separator/>
      </w:r>
    </w:p>
  </w:endnote>
  <w:endnote w:type="continuationSeparator" w:id="0">
    <w:p w:rsidR="00CA4AE7" w:rsidRDefault="00CA4AE7" w:rsidP="00D6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108187"/>
      <w:docPartObj>
        <w:docPartGallery w:val="Page Numbers (Bottom of Page)"/>
        <w:docPartUnique/>
      </w:docPartObj>
    </w:sdtPr>
    <w:sdtEndPr/>
    <w:sdtContent>
      <w:sdt>
        <w:sdtPr>
          <w:id w:val="-1769616900"/>
          <w:docPartObj>
            <w:docPartGallery w:val="Page Numbers (Top of Page)"/>
            <w:docPartUnique/>
          </w:docPartObj>
        </w:sdtPr>
        <w:sdtEndPr/>
        <w:sdtContent>
          <w:p w:rsidR="00A54FBF" w:rsidRDefault="00D60DC3" w:rsidP="007F33BB">
            <w:pPr>
              <w:pStyle w:val="Footer"/>
              <w:jc w:val="right"/>
              <w:rPr>
                <w:bCs/>
                <w:sz w:val="24"/>
              </w:rPr>
            </w:pPr>
            <w:r w:rsidRPr="00A54FBF">
              <w:t xml:space="preserve">Page </w:t>
            </w:r>
            <w:r w:rsidRPr="00A54FBF">
              <w:rPr>
                <w:bCs/>
                <w:sz w:val="24"/>
              </w:rPr>
              <w:fldChar w:fldCharType="begin"/>
            </w:r>
            <w:r w:rsidRPr="00A54FBF">
              <w:rPr>
                <w:bCs/>
              </w:rPr>
              <w:instrText xml:space="preserve"> PAGE </w:instrText>
            </w:r>
            <w:r w:rsidRPr="00A54FBF">
              <w:rPr>
                <w:bCs/>
                <w:sz w:val="24"/>
              </w:rPr>
              <w:fldChar w:fldCharType="separate"/>
            </w:r>
            <w:r w:rsidR="00EF65B9">
              <w:rPr>
                <w:bCs/>
                <w:noProof/>
              </w:rPr>
              <w:t>2</w:t>
            </w:r>
            <w:r w:rsidRPr="00A54FBF">
              <w:rPr>
                <w:bCs/>
                <w:sz w:val="24"/>
              </w:rPr>
              <w:fldChar w:fldCharType="end"/>
            </w:r>
            <w:r w:rsidRPr="00A54FBF">
              <w:t xml:space="preserve"> of </w:t>
            </w:r>
            <w:r w:rsidRPr="00A54FBF">
              <w:rPr>
                <w:bCs/>
                <w:sz w:val="24"/>
              </w:rPr>
              <w:fldChar w:fldCharType="begin"/>
            </w:r>
            <w:r w:rsidRPr="00A54FBF">
              <w:rPr>
                <w:bCs/>
              </w:rPr>
              <w:instrText xml:space="preserve"> NUMPAGES  </w:instrText>
            </w:r>
            <w:r w:rsidRPr="00A54FBF">
              <w:rPr>
                <w:bCs/>
                <w:sz w:val="24"/>
              </w:rPr>
              <w:fldChar w:fldCharType="separate"/>
            </w:r>
            <w:r w:rsidR="00EF65B9">
              <w:rPr>
                <w:bCs/>
                <w:noProof/>
              </w:rPr>
              <w:t>2</w:t>
            </w:r>
            <w:r w:rsidRPr="00A54FBF">
              <w:rPr>
                <w:bCs/>
                <w:sz w:val="24"/>
              </w:rPr>
              <w:fldChar w:fldCharType="end"/>
            </w:r>
          </w:p>
          <w:p w:rsidR="00D60DC3" w:rsidRPr="00A54FBF" w:rsidRDefault="00A54FBF" w:rsidP="00A54FBF">
            <w:pPr>
              <w:pStyle w:val="Footer"/>
              <w:rPr>
                <w:color w:val="808080" w:themeColor="background1" w:themeShade="80"/>
                <w:sz w:val="20"/>
                <w:szCs w:val="20"/>
              </w:rPr>
            </w:pPr>
            <w:r>
              <w:rPr>
                <w:color w:val="808080" w:themeColor="background1" w:themeShade="80"/>
                <w:sz w:val="20"/>
                <w:szCs w:val="20"/>
              </w:rPr>
              <w:t xml:space="preserve">NLPC Procedure: Complaints </w:t>
            </w:r>
            <w:r w:rsidRPr="007A1F42">
              <w:rPr>
                <w:color w:val="808080" w:themeColor="background1" w:themeShade="80"/>
                <w:sz w:val="20"/>
                <w:szCs w:val="20"/>
              </w:rPr>
              <w:t>v</w:t>
            </w:r>
            <w:r>
              <w:rPr>
                <w:color w:val="808080" w:themeColor="background1" w:themeShade="80"/>
                <w:sz w:val="20"/>
                <w:szCs w:val="20"/>
              </w:rPr>
              <w:t>1.</w:t>
            </w:r>
            <w:r w:rsidR="00550E12">
              <w:rPr>
                <w:color w:val="808080" w:themeColor="background1" w:themeShade="80"/>
                <w:sz w:val="20"/>
                <w:szCs w:val="20"/>
              </w:rPr>
              <w:t>2</w:t>
            </w:r>
            <w:r>
              <w:rPr>
                <w:color w:val="808080" w:themeColor="background1" w:themeShade="80"/>
                <w:sz w:val="20"/>
                <w:szCs w:val="20"/>
              </w:rPr>
              <w:t xml:space="preserve"> – next review: May 2018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AE7" w:rsidRDefault="00CA4AE7" w:rsidP="00D60DC3">
      <w:r>
        <w:separator/>
      </w:r>
    </w:p>
  </w:footnote>
  <w:footnote w:type="continuationSeparator" w:id="0">
    <w:p w:rsidR="00CA4AE7" w:rsidRDefault="00CA4AE7" w:rsidP="00D60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BBF" w:rsidRDefault="00017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7748"/>
    <w:multiLevelType w:val="hybridMultilevel"/>
    <w:tmpl w:val="D430F4B6"/>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FDD4543"/>
    <w:multiLevelType w:val="hybridMultilevel"/>
    <w:tmpl w:val="AC303D06"/>
    <w:lvl w:ilvl="0" w:tplc="08090019">
      <w:start w:val="1"/>
      <w:numFmt w:val="lowerLetter"/>
      <w:lvlText w:val="%1."/>
      <w:lvlJc w:val="left"/>
      <w:pPr>
        <w:ind w:left="1800" w:hanging="360"/>
      </w:p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76A6476"/>
    <w:multiLevelType w:val="hybridMultilevel"/>
    <w:tmpl w:val="8C8682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113BC4"/>
    <w:multiLevelType w:val="hybridMultilevel"/>
    <w:tmpl w:val="A198CAAA"/>
    <w:lvl w:ilvl="0" w:tplc="7CD2232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1F3AE0"/>
    <w:multiLevelType w:val="hybridMultilevel"/>
    <w:tmpl w:val="5F92C4F6"/>
    <w:lvl w:ilvl="0" w:tplc="0809000F">
      <w:start w:val="1"/>
      <w:numFmt w:val="decimal"/>
      <w:lvlText w:val="%1."/>
      <w:lvlJc w:val="left"/>
      <w:pPr>
        <w:ind w:left="720" w:hanging="360"/>
      </w:pPr>
      <w:rPr>
        <w:rFonts w:hint="default"/>
      </w:rPr>
    </w:lvl>
    <w:lvl w:ilvl="1" w:tplc="AA82EA54">
      <w:start w:val="1"/>
      <w:numFmt w:val="lowerLetter"/>
      <w:lvlText w:val="%2)"/>
      <w:lvlJc w:val="left"/>
      <w:pPr>
        <w:ind w:left="1440" w:hanging="360"/>
      </w:pPr>
      <w:rPr>
        <w:rFonts w:ascii="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756A74"/>
    <w:multiLevelType w:val="hybridMultilevel"/>
    <w:tmpl w:val="7804CC14"/>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CB7105"/>
    <w:multiLevelType w:val="hybridMultilevel"/>
    <w:tmpl w:val="3500D0F6"/>
    <w:lvl w:ilvl="0" w:tplc="B22CBA5E">
      <w:start w:val="1"/>
      <w:numFmt w:val="decimal"/>
      <w:lvlText w:val="%1."/>
      <w:lvlJc w:val="left"/>
      <w:pPr>
        <w:ind w:left="7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04572D"/>
    <w:multiLevelType w:val="hybridMultilevel"/>
    <w:tmpl w:val="3764729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30FC0136"/>
    <w:multiLevelType w:val="hybridMultilevel"/>
    <w:tmpl w:val="5FDE5906"/>
    <w:lvl w:ilvl="0" w:tplc="B22CBA5E">
      <w:start w:val="1"/>
      <w:numFmt w:val="decimal"/>
      <w:lvlText w:val="%1."/>
      <w:lvlJc w:val="left"/>
      <w:pPr>
        <w:ind w:left="7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2550D4"/>
    <w:multiLevelType w:val="hybridMultilevel"/>
    <w:tmpl w:val="59DE32C8"/>
    <w:lvl w:ilvl="0" w:tplc="32182596">
      <w:numFmt w:val="bullet"/>
      <w:lvlText w:val="•"/>
      <w:lvlJc w:val="left"/>
      <w:pPr>
        <w:ind w:left="2156" w:hanging="735"/>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4F0A1E"/>
    <w:multiLevelType w:val="hybridMultilevel"/>
    <w:tmpl w:val="C86C95FA"/>
    <w:lvl w:ilvl="0" w:tplc="32182596">
      <w:numFmt w:val="bullet"/>
      <w:lvlText w:val="•"/>
      <w:lvlJc w:val="left"/>
      <w:pPr>
        <w:ind w:left="2156" w:hanging="735"/>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E97530"/>
    <w:multiLevelType w:val="hybridMultilevel"/>
    <w:tmpl w:val="52503200"/>
    <w:lvl w:ilvl="0" w:tplc="32182596">
      <w:numFmt w:val="bullet"/>
      <w:lvlText w:val="•"/>
      <w:lvlJc w:val="left"/>
      <w:pPr>
        <w:ind w:left="2156" w:hanging="735"/>
      </w:pPr>
      <w:rPr>
        <w:rFonts w:ascii="Verdana" w:eastAsia="Times New Roman" w:hAnsi="Verdana" w:cs="Times New Roman" w:hint="default"/>
      </w:rPr>
    </w:lvl>
    <w:lvl w:ilvl="1" w:tplc="08090003" w:tentative="1">
      <w:start w:val="1"/>
      <w:numFmt w:val="bullet"/>
      <w:lvlText w:val="o"/>
      <w:lvlJc w:val="left"/>
      <w:pPr>
        <w:ind w:left="2501" w:hanging="360"/>
      </w:pPr>
      <w:rPr>
        <w:rFonts w:ascii="Courier New" w:hAnsi="Courier New" w:cs="Courier New" w:hint="default"/>
      </w:rPr>
    </w:lvl>
    <w:lvl w:ilvl="2" w:tplc="08090005" w:tentative="1">
      <w:start w:val="1"/>
      <w:numFmt w:val="bullet"/>
      <w:lvlText w:val=""/>
      <w:lvlJc w:val="left"/>
      <w:pPr>
        <w:ind w:left="3221" w:hanging="360"/>
      </w:pPr>
      <w:rPr>
        <w:rFonts w:ascii="Wingdings" w:hAnsi="Wingdings" w:hint="default"/>
      </w:rPr>
    </w:lvl>
    <w:lvl w:ilvl="3" w:tplc="08090001" w:tentative="1">
      <w:start w:val="1"/>
      <w:numFmt w:val="bullet"/>
      <w:lvlText w:val=""/>
      <w:lvlJc w:val="left"/>
      <w:pPr>
        <w:ind w:left="3941" w:hanging="360"/>
      </w:pPr>
      <w:rPr>
        <w:rFonts w:ascii="Symbol" w:hAnsi="Symbol" w:hint="default"/>
      </w:rPr>
    </w:lvl>
    <w:lvl w:ilvl="4" w:tplc="08090003" w:tentative="1">
      <w:start w:val="1"/>
      <w:numFmt w:val="bullet"/>
      <w:lvlText w:val="o"/>
      <w:lvlJc w:val="left"/>
      <w:pPr>
        <w:ind w:left="4661" w:hanging="360"/>
      </w:pPr>
      <w:rPr>
        <w:rFonts w:ascii="Courier New" w:hAnsi="Courier New" w:cs="Courier New" w:hint="default"/>
      </w:rPr>
    </w:lvl>
    <w:lvl w:ilvl="5" w:tplc="08090005" w:tentative="1">
      <w:start w:val="1"/>
      <w:numFmt w:val="bullet"/>
      <w:lvlText w:val=""/>
      <w:lvlJc w:val="left"/>
      <w:pPr>
        <w:ind w:left="5381" w:hanging="360"/>
      </w:pPr>
      <w:rPr>
        <w:rFonts w:ascii="Wingdings" w:hAnsi="Wingdings" w:hint="default"/>
      </w:rPr>
    </w:lvl>
    <w:lvl w:ilvl="6" w:tplc="08090001" w:tentative="1">
      <w:start w:val="1"/>
      <w:numFmt w:val="bullet"/>
      <w:lvlText w:val=""/>
      <w:lvlJc w:val="left"/>
      <w:pPr>
        <w:ind w:left="6101" w:hanging="360"/>
      </w:pPr>
      <w:rPr>
        <w:rFonts w:ascii="Symbol" w:hAnsi="Symbol" w:hint="default"/>
      </w:rPr>
    </w:lvl>
    <w:lvl w:ilvl="7" w:tplc="08090003" w:tentative="1">
      <w:start w:val="1"/>
      <w:numFmt w:val="bullet"/>
      <w:lvlText w:val="o"/>
      <w:lvlJc w:val="left"/>
      <w:pPr>
        <w:ind w:left="6821" w:hanging="360"/>
      </w:pPr>
      <w:rPr>
        <w:rFonts w:ascii="Courier New" w:hAnsi="Courier New" w:cs="Courier New" w:hint="default"/>
      </w:rPr>
    </w:lvl>
    <w:lvl w:ilvl="8" w:tplc="08090005" w:tentative="1">
      <w:start w:val="1"/>
      <w:numFmt w:val="bullet"/>
      <w:lvlText w:val=""/>
      <w:lvlJc w:val="left"/>
      <w:pPr>
        <w:ind w:left="7541" w:hanging="360"/>
      </w:pPr>
      <w:rPr>
        <w:rFonts w:ascii="Wingdings" w:hAnsi="Wingdings" w:hint="default"/>
      </w:rPr>
    </w:lvl>
  </w:abstractNum>
  <w:abstractNum w:abstractNumId="12" w15:restartNumberingAfterBreak="0">
    <w:nsid w:val="5C69707A"/>
    <w:multiLevelType w:val="hybridMultilevel"/>
    <w:tmpl w:val="70A623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9375A8"/>
    <w:multiLevelType w:val="hybridMultilevel"/>
    <w:tmpl w:val="F68CEFC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7B0776"/>
    <w:multiLevelType w:val="hybridMultilevel"/>
    <w:tmpl w:val="C7FA425A"/>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EC6618"/>
    <w:multiLevelType w:val="hybridMultilevel"/>
    <w:tmpl w:val="FD88EAEE"/>
    <w:lvl w:ilvl="0" w:tplc="D076E01A">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063E6F"/>
    <w:multiLevelType w:val="hybridMultilevel"/>
    <w:tmpl w:val="F2BA8F6A"/>
    <w:lvl w:ilvl="0" w:tplc="0809000F">
      <w:start w:val="1"/>
      <w:numFmt w:val="decimal"/>
      <w:lvlText w:val="%1."/>
      <w:lvlJc w:val="left"/>
      <w:pPr>
        <w:ind w:left="720" w:hanging="360"/>
      </w:pPr>
    </w:lvl>
    <w:lvl w:ilvl="1" w:tplc="0809001B">
      <w:start w:val="1"/>
      <w:numFmt w:val="lowerRoman"/>
      <w:lvlText w:val="%2."/>
      <w:lvlJc w:val="righ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282808"/>
    <w:multiLevelType w:val="hybridMultilevel"/>
    <w:tmpl w:val="D0F042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5201A3B"/>
    <w:multiLevelType w:val="hybridMultilevel"/>
    <w:tmpl w:val="2FB81AB0"/>
    <w:lvl w:ilvl="0" w:tplc="0809000F">
      <w:start w:val="1"/>
      <w:numFmt w:val="decimal"/>
      <w:lvlText w:val="%1."/>
      <w:lvlJc w:val="left"/>
      <w:pPr>
        <w:ind w:left="720" w:hanging="360"/>
      </w:pPr>
    </w:lvl>
    <w:lvl w:ilvl="1" w:tplc="15E6682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F34096"/>
    <w:multiLevelType w:val="hybridMultilevel"/>
    <w:tmpl w:val="F4947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EA3BC0"/>
    <w:multiLevelType w:val="hybridMultilevel"/>
    <w:tmpl w:val="37DC6536"/>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7E403D57"/>
    <w:multiLevelType w:val="hybridMultilevel"/>
    <w:tmpl w:val="CD6E8A88"/>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22" w15:restartNumberingAfterBreak="0">
    <w:nsid w:val="7F8F5287"/>
    <w:multiLevelType w:val="hybridMultilevel"/>
    <w:tmpl w:val="8CE6F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8"/>
  </w:num>
  <w:num w:numId="4">
    <w:abstractNumId w:val="21"/>
  </w:num>
  <w:num w:numId="5">
    <w:abstractNumId w:val="0"/>
  </w:num>
  <w:num w:numId="6">
    <w:abstractNumId w:val="1"/>
  </w:num>
  <w:num w:numId="7">
    <w:abstractNumId w:val="14"/>
  </w:num>
  <w:num w:numId="8">
    <w:abstractNumId w:val="5"/>
  </w:num>
  <w:num w:numId="9">
    <w:abstractNumId w:val="13"/>
  </w:num>
  <w:num w:numId="10">
    <w:abstractNumId w:val="3"/>
  </w:num>
  <w:num w:numId="11">
    <w:abstractNumId w:val="12"/>
  </w:num>
  <w:num w:numId="12">
    <w:abstractNumId w:val="2"/>
  </w:num>
  <w:num w:numId="13">
    <w:abstractNumId w:val="15"/>
  </w:num>
  <w:num w:numId="14">
    <w:abstractNumId w:val="16"/>
  </w:num>
  <w:num w:numId="15">
    <w:abstractNumId w:val="7"/>
  </w:num>
  <w:num w:numId="16">
    <w:abstractNumId w:val="11"/>
  </w:num>
  <w:num w:numId="17">
    <w:abstractNumId w:val="9"/>
  </w:num>
  <w:num w:numId="18">
    <w:abstractNumId w:val="10"/>
  </w:num>
  <w:num w:numId="19">
    <w:abstractNumId w:val="22"/>
  </w:num>
  <w:num w:numId="20">
    <w:abstractNumId w:val="19"/>
  </w:num>
  <w:num w:numId="21">
    <w:abstractNumId w:val="17"/>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9A"/>
    <w:rsid w:val="00017BBF"/>
    <w:rsid w:val="00064C30"/>
    <w:rsid w:val="000C7278"/>
    <w:rsid w:val="001E0DC4"/>
    <w:rsid w:val="00261867"/>
    <w:rsid w:val="00274EE4"/>
    <w:rsid w:val="002F23FE"/>
    <w:rsid w:val="00315373"/>
    <w:rsid w:val="00331FD6"/>
    <w:rsid w:val="00550E12"/>
    <w:rsid w:val="0056235F"/>
    <w:rsid w:val="006526D3"/>
    <w:rsid w:val="00687985"/>
    <w:rsid w:val="006C534E"/>
    <w:rsid w:val="006F059A"/>
    <w:rsid w:val="007F33BB"/>
    <w:rsid w:val="00882D66"/>
    <w:rsid w:val="008A49A8"/>
    <w:rsid w:val="008C684F"/>
    <w:rsid w:val="00A54FBF"/>
    <w:rsid w:val="00B26D05"/>
    <w:rsid w:val="00B84C05"/>
    <w:rsid w:val="00C21304"/>
    <w:rsid w:val="00CA4AE7"/>
    <w:rsid w:val="00D60DC3"/>
    <w:rsid w:val="00E43EC0"/>
    <w:rsid w:val="00E71F58"/>
    <w:rsid w:val="00EC0C2F"/>
    <w:rsid w:val="00EF0D9E"/>
    <w:rsid w:val="00EF6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683D3"/>
  <w15:chartTrackingRefBased/>
  <w15:docId w15:val="{6B74A1DB-BFD7-4F3F-942B-4B39DBBD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59A"/>
    <w:pPr>
      <w:spacing w:after="0" w:line="240" w:lineRule="auto"/>
    </w:pPr>
    <w:rPr>
      <w:rFonts w:ascii="Verdana" w:eastAsia="Times New Roman" w:hAnsi="Verdana" w:cs="Times New Roman"/>
      <w:szCs w:val="24"/>
      <w:lang w:eastAsia="en-GB"/>
    </w:rPr>
  </w:style>
  <w:style w:type="paragraph" w:styleId="Heading1">
    <w:name w:val="heading 1"/>
    <w:basedOn w:val="Normal"/>
    <w:next w:val="Normal"/>
    <w:link w:val="Heading1Char"/>
    <w:uiPriority w:val="9"/>
    <w:qFormat/>
    <w:rsid w:val="00D60DC3"/>
    <w:pPr>
      <w:keepNext/>
      <w:keepLines/>
      <w:spacing w:before="240"/>
      <w:jc w:val="center"/>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D60DC3"/>
    <w:pPr>
      <w:keepNext/>
      <w:keepLines/>
      <w:spacing w:before="4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D60DC3"/>
    <w:pPr>
      <w:keepNext/>
      <w:keepLines/>
      <w:spacing w:before="40"/>
      <w:outlineLvl w:val="2"/>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059A"/>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
    <w:name w:val="Body Text"/>
    <w:basedOn w:val="Normal"/>
    <w:link w:val="BodyTextChar"/>
    <w:semiHidden/>
    <w:rsid w:val="006F059A"/>
    <w:rPr>
      <w:color w:val="000000"/>
    </w:rPr>
  </w:style>
  <w:style w:type="character" w:customStyle="1" w:styleId="BodyTextChar">
    <w:name w:val="Body Text Char"/>
    <w:basedOn w:val="DefaultParagraphFont"/>
    <w:link w:val="BodyText"/>
    <w:semiHidden/>
    <w:rsid w:val="006F059A"/>
    <w:rPr>
      <w:rFonts w:ascii="Verdana" w:eastAsia="Times New Roman" w:hAnsi="Verdana" w:cs="Times New Roman"/>
      <w:color w:val="000000"/>
      <w:szCs w:val="24"/>
      <w:lang w:eastAsia="en-GB"/>
    </w:rPr>
  </w:style>
  <w:style w:type="character" w:customStyle="1" w:styleId="Heading1Char">
    <w:name w:val="Heading 1 Char"/>
    <w:basedOn w:val="DefaultParagraphFont"/>
    <w:link w:val="Heading1"/>
    <w:uiPriority w:val="9"/>
    <w:rsid w:val="00D60DC3"/>
    <w:rPr>
      <w:rFonts w:ascii="Verdana" w:eastAsiaTheme="majorEastAsia" w:hAnsi="Verdana" w:cstheme="majorBidi"/>
      <w:sz w:val="40"/>
      <w:szCs w:val="32"/>
      <w:lang w:eastAsia="en-GB"/>
    </w:rPr>
  </w:style>
  <w:style w:type="character" w:customStyle="1" w:styleId="Heading2Char">
    <w:name w:val="Heading 2 Char"/>
    <w:basedOn w:val="DefaultParagraphFont"/>
    <w:link w:val="Heading2"/>
    <w:uiPriority w:val="9"/>
    <w:rsid w:val="00D60DC3"/>
    <w:rPr>
      <w:rFonts w:ascii="Verdana" w:eastAsiaTheme="majorEastAsia" w:hAnsi="Verdana" w:cstheme="majorBidi"/>
      <w:b/>
      <w:sz w:val="24"/>
      <w:szCs w:val="26"/>
      <w:lang w:eastAsia="en-GB"/>
    </w:rPr>
  </w:style>
  <w:style w:type="character" w:customStyle="1" w:styleId="Heading3Char">
    <w:name w:val="Heading 3 Char"/>
    <w:basedOn w:val="DefaultParagraphFont"/>
    <w:link w:val="Heading3"/>
    <w:uiPriority w:val="9"/>
    <w:rsid w:val="00D60DC3"/>
    <w:rPr>
      <w:rFonts w:ascii="Verdana" w:eastAsiaTheme="majorEastAsia" w:hAnsi="Verdana" w:cstheme="majorBidi"/>
      <w:b/>
      <w:sz w:val="24"/>
      <w:szCs w:val="24"/>
      <w:lang w:eastAsia="en-GB"/>
    </w:rPr>
  </w:style>
  <w:style w:type="paragraph" w:styleId="Header">
    <w:name w:val="header"/>
    <w:basedOn w:val="Normal"/>
    <w:link w:val="HeaderChar"/>
    <w:uiPriority w:val="99"/>
    <w:unhideWhenUsed/>
    <w:rsid w:val="00D60DC3"/>
    <w:pPr>
      <w:tabs>
        <w:tab w:val="center" w:pos="4513"/>
        <w:tab w:val="right" w:pos="9026"/>
      </w:tabs>
    </w:pPr>
  </w:style>
  <w:style w:type="character" w:customStyle="1" w:styleId="HeaderChar">
    <w:name w:val="Header Char"/>
    <w:basedOn w:val="DefaultParagraphFont"/>
    <w:link w:val="Header"/>
    <w:uiPriority w:val="99"/>
    <w:rsid w:val="00D60DC3"/>
    <w:rPr>
      <w:rFonts w:ascii="Verdana" w:eastAsia="Times New Roman" w:hAnsi="Verdana" w:cs="Times New Roman"/>
      <w:szCs w:val="24"/>
      <w:lang w:eastAsia="en-GB"/>
    </w:rPr>
  </w:style>
  <w:style w:type="paragraph" w:styleId="Footer">
    <w:name w:val="footer"/>
    <w:basedOn w:val="Normal"/>
    <w:link w:val="FooterChar"/>
    <w:uiPriority w:val="99"/>
    <w:unhideWhenUsed/>
    <w:rsid w:val="00D60DC3"/>
    <w:pPr>
      <w:tabs>
        <w:tab w:val="center" w:pos="4513"/>
        <w:tab w:val="right" w:pos="9026"/>
      </w:tabs>
    </w:pPr>
  </w:style>
  <w:style w:type="character" w:customStyle="1" w:styleId="FooterChar">
    <w:name w:val="Footer Char"/>
    <w:basedOn w:val="DefaultParagraphFont"/>
    <w:link w:val="Footer"/>
    <w:uiPriority w:val="99"/>
    <w:rsid w:val="00D60DC3"/>
    <w:rPr>
      <w:rFonts w:ascii="Verdana" w:eastAsia="Times New Roman" w:hAnsi="Verdana" w:cs="Times New Roman"/>
      <w:szCs w:val="24"/>
      <w:lang w:eastAsia="en-GB"/>
    </w:rPr>
  </w:style>
  <w:style w:type="paragraph" w:styleId="PlainText">
    <w:name w:val="Plain Text"/>
    <w:basedOn w:val="Normal"/>
    <w:link w:val="PlainTextChar"/>
    <w:uiPriority w:val="99"/>
    <w:unhideWhenUsed/>
    <w:rsid w:val="00017BBF"/>
    <w:rPr>
      <w:rFonts w:ascii="Courier New" w:hAnsi="Courier New" w:cs="Courier New"/>
      <w:sz w:val="20"/>
      <w:szCs w:val="20"/>
    </w:rPr>
  </w:style>
  <w:style w:type="character" w:customStyle="1" w:styleId="PlainTextChar">
    <w:name w:val="Plain Text Char"/>
    <w:basedOn w:val="DefaultParagraphFont"/>
    <w:link w:val="PlainText"/>
    <w:uiPriority w:val="99"/>
    <w:rsid w:val="00017BBF"/>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9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D917F-2BFD-4CCF-9858-0A2C87F0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 Parish Clerk</dc:creator>
  <cp:keywords/>
  <dc:description/>
  <cp:lastModifiedBy>NL Parish Clerk</cp:lastModifiedBy>
  <cp:revision>2</cp:revision>
  <dcterms:created xsi:type="dcterms:W3CDTF">2017-10-03T19:23:00Z</dcterms:created>
  <dcterms:modified xsi:type="dcterms:W3CDTF">2017-10-03T19:23:00Z</dcterms:modified>
</cp:coreProperties>
</file>