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A6B1" w14:textId="77777777" w:rsidR="00CA0C16" w:rsidRDefault="00CA0C16" w:rsidP="00CA0C16">
      <w:pPr>
        <w:rPr>
          <w:color w:val="1F497D"/>
        </w:rPr>
      </w:pPr>
      <w:r>
        <w:rPr>
          <w:color w:val="1F497D"/>
        </w:rPr>
        <w:t xml:space="preserve">Hi John, </w:t>
      </w:r>
    </w:p>
    <w:p w14:paraId="76ED89B9" w14:textId="77777777" w:rsidR="00CA0C16" w:rsidRDefault="00CA0C16" w:rsidP="00CA0C16">
      <w:pPr>
        <w:rPr>
          <w:color w:val="1F497D"/>
        </w:rPr>
      </w:pPr>
    </w:p>
    <w:p w14:paraId="11C96B9B" w14:textId="77777777" w:rsidR="00CA0C16" w:rsidRDefault="00CA0C16" w:rsidP="00CA0C16">
      <w:pPr>
        <w:rPr>
          <w:color w:val="1F497D"/>
        </w:rPr>
      </w:pPr>
      <w:proofErr w:type="gramStart"/>
      <w:r>
        <w:rPr>
          <w:color w:val="1F497D"/>
        </w:rPr>
        <w:t>Firstly</w:t>
      </w:r>
      <w:proofErr w:type="gramEnd"/>
      <w:r>
        <w:rPr>
          <w:color w:val="1F497D"/>
        </w:rPr>
        <w:t xml:space="preserve"> the quote to assess the trees that require assessment in September would be £272.92 (exc. VAT). </w:t>
      </w:r>
    </w:p>
    <w:p w14:paraId="7731D446" w14:textId="77777777" w:rsidR="00CA0C16" w:rsidRDefault="00CA0C16" w:rsidP="00CA0C16">
      <w:pPr>
        <w:rPr>
          <w:color w:val="1F497D"/>
        </w:rPr>
      </w:pPr>
    </w:p>
    <w:p w14:paraId="4DA97FC2" w14:textId="77777777" w:rsidR="00CA0C16" w:rsidRDefault="00CA0C16" w:rsidP="00CA0C16">
      <w:pPr>
        <w:rPr>
          <w:color w:val="1F497D"/>
        </w:rPr>
      </w:pPr>
      <w:r>
        <w:rPr>
          <w:color w:val="1F497D"/>
        </w:rPr>
        <w:t xml:space="preserve">Your second query about having a </w:t>
      </w:r>
      <w:proofErr w:type="gramStart"/>
      <w:r>
        <w:rPr>
          <w:color w:val="1F497D"/>
        </w:rPr>
        <w:t>long term</w:t>
      </w:r>
      <w:proofErr w:type="gramEnd"/>
      <w:r>
        <w:rPr>
          <w:color w:val="1F497D"/>
        </w:rPr>
        <w:t xml:space="preserve"> plan to preserve the treed coverage of The Oval seems very reasonable, considering the current high visual amenity value the trees are contributing. The tree coverage of the northern half of The Oval appears to be in decline and could result in a significant negative impact in the following decades. </w:t>
      </w:r>
      <w:proofErr w:type="gramStart"/>
      <w:r>
        <w:rPr>
          <w:color w:val="1F497D"/>
        </w:rPr>
        <w:t>Unfortunately</w:t>
      </w:r>
      <w:proofErr w:type="gramEnd"/>
      <w:r>
        <w:rPr>
          <w:color w:val="1F497D"/>
        </w:rPr>
        <w:t xml:space="preserve"> it is very difficult to conclude when the trees will be in bad enough condition to require removal and whether this will be within a short time frame from the first to the last tree or a long time frame. </w:t>
      </w:r>
    </w:p>
    <w:p w14:paraId="7A9718E7" w14:textId="77777777" w:rsidR="00CA0C16" w:rsidRDefault="00CA0C16" w:rsidP="00CA0C16">
      <w:pPr>
        <w:rPr>
          <w:color w:val="1F497D"/>
        </w:rPr>
      </w:pPr>
    </w:p>
    <w:p w14:paraId="11A3578C" w14:textId="77777777" w:rsidR="00CA0C16" w:rsidRDefault="00CA0C16" w:rsidP="00CA0C16">
      <w:pPr>
        <w:rPr>
          <w:color w:val="1F497D"/>
        </w:rPr>
      </w:pPr>
      <w:r>
        <w:rPr>
          <w:color w:val="1F497D"/>
        </w:rPr>
        <w:t>With this in mind, I would recommend that you consider the following options:</w:t>
      </w:r>
    </w:p>
    <w:p w14:paraId="426252A0" w14:textId="77777777" w:rsidR="00CA0C16" w:rsidRDefault="00CA0C16" w:rsidP="00CA0C16">
      <w:pPr>
        <w:rPr>
          <w:color w:val="1F497D"/>
        </w:rPr>
      </w:pPr>
    </w:p>
    <w:p w14:paraId="5108A9E0" w14:textId="77777777" w:rsidR="00CA0C16" w:rsidRDefault="00CA0C16" w:rsidP="00CA0C16">
      <w:pPr>
        <w:pStyle w:val="ListParagraph"/>
        <w:numPr>
          <w:ilvl w:val="0"/>
          <w:numId w:val="1"/>
        </w:numPr>
        <w:rPr>
          <w:color w:val="1F497D"/>
        </w:rPr>
      </w:pPr>
      <w:r>
        <w:rPr>
          <w:color w:val="1F497D"/>
        </w:rPr>
        <w:t xml:space="preserve">From the next assessment of the trees request that a TPO amenity value is placed on the trees, </w:t>
      </w:r>
    </w:p>
    <w:p w14:paraId="5469E9D7" w14:textId="77777777" w:rsidR="00CA0C16" w:rsidRDefault="00CA0C16" w:rsidP="00CA0C16">
      <w:pPr>
        <w:pStyle w:val="ListParagraph"/>
        <w:numPr>
          <w:ilvl w:val="1"/>
          <w:numId w:val="1"/>
        </w:numPr>
        <w:rPr>
          <w:color w:val="1F497D"/>
        </w:rPr>
      </w:pPr>
      <w:r>
        <w:rPr>
          <w:color w:val="1F497D"/>
        </w:rPr>
        <w:t xml:space="preserve">Those that score low consider the merits in removal, </w:t>
      </w:r>
    </w:p>
    <w:p w14:paraId="7E3CB36B" w14:textId="77777777" w:rsidR="00CA0C16" w:rsidRDefault="00CA0C16" w:rsidP="00CA0C16">
      <w:pPr>
        <w:pStyle w:val="ListParagraph"/>
        <w:numPr>
          <w:ilvl w:val="1"/>
          <w:numId w:val="1"/>
        </w:numPr>
        <w:rPr>
          <w:color w:val="1F497D"/>
        </w:rPr>
      </w:pPr>
      <w:r>
        <w:rPr>
          <w:color w:val="1F497D"/>
        </w:rPr>
        <w:t xml:space="preserve">Those that score high consider retaining and using these as part of a future design with new tree planting. </w:t>
      </w:r>
    </w:p>
    <w:p w14:paraId="79BC19A9" w14:textId="77777777" w:rsidR="00CA0C16" w:rsidRDefault="00CA0C16" w:rsidP="00CA0C16">
      <w:pPr>
        <w:pStyle w:val="ListParagraph"/>
        <w:numPr>
          <w:ilvl w:val="0"/>
          <w:numId w:val="1"/>
        </w:numPr>
        <w:rPr>
          <w:color w:val="1F497D"/>
        </w:rPr>
      </w:pPr>
      <w:r>
        <w:rPr>
          <w:color w:val="1F497D"/>
        </w:rPr>
        <w:t>From the next assessment:</w:t>
      </w:r>
    </w:p>
    <w:p w14:paraId="40316A19" w14:textId="77777777" w:rsidR="00CA0C16" w:rsidRDefault="00CA0C16" w:rsidP="00CA0C16">
      <w:pPr>
        <w:pStyle w:val="ListParagraph"/>
        <w:numPr>
          <w:ilvl w:val="1"/>
          <w:numId w:val="1"/>
        </w:numPr>
        <w:rPr>
          <w:color w:val="1F497D"/>
        </w:rPr>
      </w:pPr>
      <w:r>
        <w:rPr>
          <w:color w:val="1F497D"/>
        </w:rPr>
        <w:t>Trees that score as a bad condition consider the merits of removal,</w:t>
      </w:r>
    </w:p>
    <w:p w14:paraId="42C004BE" w14:textId="77777777" w:rsidR="00CA0C16" w:rsidRDefault="00CA0C16" w:rsidP="00CA0C16">
      <w:pPr>
        <w:pStyle w:val="ListParagraph"/>
        <w:numPr>
          <w:ilvl w:val="1"/>
          <w:numId w:val="1"/>
        </w:numPr>
        <w:rPr>
          <w:color w:val="1F497D"/>
        </w:rPr>
      </w:pPr>
      <w:r>
        <w:rPr>
          <w:color w:val="1F497D"/>
        </w:rPr>
        <w:t>Moderate and good consider retaining the same and using these as part of a future design with new tree planting.</w:t>
      </w:r>
    </w:p>
    <w:p w14:paraId="5B82C7AF" w14:textId="77777777" w:rsidR="00CA0C16" w:rsidRDefault="00CA0C16" w:rsidP="00CA0C16">
      <w:pPr>
        <w:pStyle w:val="ListParagraph"/>
        <w:numPr>
          <w:ilvl w:val="0"/>
          <w:numId w:val="1"/>
        </w:numPr>
        <w:rPr>
          <w:color w:val="1F497D"/>
        </w:rPr>
      </w:pPr>
      <w:r>
        <w:rPr>
          <w:color w:val="1F497D"/>
        </w:rPr>
        <w:t>Select trees of a species that is in decline and consider removing them all to replace:</w:t>
      </w:r>
    </w:p>
    <w:p w14:paraId="43337C89" w14:textId="77777777" w:rsidR="00CA0C16" w:rsidRDefault="00CA0C16" w:rsidP="00CA0C16">
      <w:pPr>
        <w:pStyle w:val="ListParagraph"/>
        <w:numPr>
          <w:ilvl w:val="1"/>
          <w:numId w:val="1"/>
        </w:numPr>
        <w:rPr>
          <w:color w:val="1F497D"/>
        </w:rPr>
      </w:pPr>
      <w:r>
        <w:rPr>
          <w:color w:val="1F497D"/>
        </w:rPr>
        <w:t xml:space="preserve">This could be done in phases or </w:t>
      </w:r>
    </w:p>
    <w:p w14:paraId="293D6631" w14:textId="77777777" w:rsidR="00CA0C16" w:rsidRDefault="00CA0C16" w:rsidP="00CA0C16">
      <w:pPr>
        <w:pStyle w:val="ListParagraph"/>
        <w:numPr>
          <w:ilvl w:val="1"/>
          <w:numId w:val="1"/>
        </w:numPr>
        <w:rPr>
          <w:color w:val="1F497D"/>
        </w:rPr>
      </w:pPr>
      <w:r>
        <w:rPr>
          <w:color w:val="1F497D"/>
        </w:rPr>
        <w:t>One off</w:t>
      </w:r>
    </w:p>
    <w:p w14:paraId="33863826" w14:textId="77777777" w:rsidR="00CA0C16" w:rsidRDefault="00CA0C16" w:rsidP="00CA0C16">
      <w:pPr>
        <w:rPr>
          <w:color w:val="1F497D"/>
        </w:rPr>
      </w:pPr>
    </w:p>
    <w:p w14:paraId="3F24D52F" w14:textId="77777777" w:rsidR="00CA0C16" w:rsidRDefault="00CA0C16" w:rsidP="00CA0C16">
      <w:pPr>
        <w:rPr>
          <w:color w:val="1F497D"/>
        </w:rPr>
      </w:pPr>
      <w:r>
        <w:rPr>
          <w:color w:val="1F497D"/>
        </w:rPr>
        <w:t>Option 1 – would require an additional fee of £34.28</w:t>
      </w:r>
    </w:p>
    <w:p w14:paraId="03133B94" w14:textId="77777777" w:rsidR="00CA0C16" w:rsidRDefault="00CA0C16" w:rsidP="00CA0C16">
      <w:pPr>
        <w:rPr>
          <w:color w:val="1F497D"/>
        </w:rPr>
      </w:pPr>
      <w:r>
        <w:rPr>
          <w:color w:val="1F497D"/>
        </w:rPr>
        <w:t>Option 2 – Straight forward</w:t>
      </w:r>
    </w:p>
    <w:p w14:paraId="13E14588" w14:textId="77777777" w:rsidR="00CA0C16" w:rsidRDefault="00CA0C16" w:rsidP="00CA0C16">
      <w:pPr>
        <w:rPr>
          <w:color w:val="1F497D"/>
        </w:rPr>
      </w:pPr>
      <w:r>
        <w:rPr>
          <w:color w:val="1F497D"/>
        </w:rPr>
        <w:t>Option 3 – Most likely option to be refused by the Planning Department and most likely to receive complaints from residents.</w:t>
      </w:r>
    </w:p>
    <w:p w14:paraId="44351EB1" w14:textId="77777777" w:rsidR="00CA0C16" w:rsidRDefault="00CA0C16" w:rsidP="00CA0C16">
      <w:pPr>
        <w:rPr>
          <w:color w:val="1F497D"/>
        </w:rPr>
      </w:pPr>
    </w:p>
    <w:p w14:paraId="44E74431" w14:textId="77777777" w:rsidR="00CA0C16" w:rsidRDefault="00CA0C16" w:rsidP="00CA0C16">
      <w:pPr>
        <w:rPr>
          <w:color w:val="1F497D"/>
        </w:rPr>
      </w:pPr>
      <w:r>
        <w:rPr>
          <w:color w:val="1F497D"/>
        </w:rPr>
        <w:t xml:space="preserve">It is important to note that none of the options assures that the Planning Department will allow the work. </w:t>
      </w:r>
    </w:p>
    <w:p w14:paraId="772FE81C" w14:textId="77777777" w:rsidR="00CA0C16" w:rsidRDefault="00CA0C16" w:rsidP="00CA0C16">
      <w:pPr>
        <w:rPr>
          <w:color w:val="1F497D"/>
        </w:rPr>
      </w:pPr>
    </w:p>
    <w:p w14:paraId="03E871FC" w14:textId="77777777" w:rsidR="00CA0C16" w:rsidRDefault="00CA0C16" w:rsidP="00CA0C16">
      <w:pPr>
        <w:rPr>
          <w:color w:val="1F497D"/>
        </w:rPr>
      </w:pPr>
      <w:r>
        <w:rPr>
          <w:color w:val="1F497D"/>
        </w:rPr>
        <w:t>I hope the above helps,  </w:t>
      </w:r>
    </w:p>
    <w:p w14:paraId="0769951C" w14:textId="77777777" w:rsidR="00CA0C16" w:rsidRDefault="00CA0C16" w:rsidP="00CA0C16">
      <w:pPr>
        <w:rPr>
          <w:color w:val="1F497D"/>
        </w:rPr>
      </w:pPr>
    </w:p>
    <w:p w14:paraId="788A0E5D" w14:textId="77777777" w:rsidR="00CA0C16" w:rsidRDefault="00CA0C16" w:rsidP="00CA0C16">
      <w:pPr>
        <w:autoSpaceDE w:val="0"/>
        <w:autoSpaceDN w:val="0"/>
        <w:rPr>
          <w:rFonts w:ascii="Arial" w:hAnsi="Arial" w:cs="Arial"/>
          <w:b/>
          <w:bCs/>
          <w:color w:val="000000"/>
          <w:sz w:val="18"/>
          <w:szCs w:val="18"/>
          <w:lang w:eastAsia="en-GB"/>
        </w:rPr>
      </w:pPr>
      <w:r>
        <w:rPr>
          <w:rFonts w:ascii="Arial" w:hAnsi="Arial" w:cs="Arial"/>
          <w:b/>
          <w:bCs/>
          <w:color w:val="000000"/>
          <w:sz w:val="18"/>
          <w:szCs w:val="18"/>
          <w:lang w:eastAsia="en-GB"/>
        </w:rPr>
        <w:t xml:space="preserve">Stuart </w:t>
      </w:r>
    </w:p>
    <w:p w14:paraId="6355F2A7" w14:textId="77777777" w:rsidR="00C83706" w:rsidRDefault="00CA0C16">
      <w:bookmarkStart w:id="0" w:name="_GoBack"/>
      <w:bookmarkEnd w:id="0"/>
    </w:p>
    <w:sectPr w:rsidR="00C8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A31"/>
    <w:multiLevelType w:val="hybridMultilevel"/>
    <w:tmpl w:val="CEE49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16"/>
    <w:rsid w:val="00064C30"/>
    <w:rsid w:val="005C7E48"/>
    <w:rsid w:val="006526D3"/>
    <w:rsid w:val="00874B8A"/>
    <w:rsid w:val="008B1563"/>
    <w:rsid w:val="00950549"/>
    <w:rsid w:val="00AA597B"/>
    <w:rsid w:val="00B04CDD"/>
    <w:rsid w:val="00B44DD2"/>
    <w:rsid w:val="00C21304"/>
    <w:rsid w:val="00CA0C16"/>
    <w:rsid w:val="00F44D4D"/>
    <w:rsid w:val="00FB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E7E1"/>
  <w15:chartTrackingRefBased/>
  <w15:docId w15:val="{3B2AB3A6-7DCA-4F72-A597-583BEC3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16"/>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2019-05-30T08:35:00Z</dcterms:created>
  <dcterms:modified xsi:type="dcterms:W3CDTF">2019-05-30T08:36:00Z</dcterms:modified>
</cp:coreProperties>
</file>