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50F8" w14:textId="77777777" w:rsidR="0075386A" w:rsidRDefault="0075386A" w:rsidP="0075386A">
      <w:pPr>
        <w:pStyle w:val="CoverDocumentParagraph"/>
      </w:pPr>
    </w:p>
    <w:p w14:paraId="3B630A58" w14:textId="77777777" w:rsidR="0075386A" w:rsidRDefault="0075386A" w:rsidP="0075386A">
      <w:pPr>
        <w:pStyle w:val="CoverDocumentParagraph"/>
      </w:pPr>
    </w:p>
    <w:p w14:paraId="61909A0C" w14:textId="77777777" w:rsidR="0075386A" w:rsidRPr="00D54622" w:rsidRDefault="0075386A" w:rsidP="0075386A">
      <w:pPr>
        <w:pStyle w:val="CoverDate"/>
      </w:pPr>
      <w:r w:rsidRPr="00D54622">
        <w:t>Dated</w:t>
      </w:r>
    </w:p>
    <w:p w14:paraId="0372B486" w14:textId="77777777" w:rsidR="0075386A" w:rsidRPr="00D54622" w:rsidRDefault="0075386A" w:rsidP="0075386A">
      <w:pPr>
        <w:pStyle w:val="CoverDate"/>
      </w:pPr>
      <w:r w:rsidRPr="00D54622">
        <w:t>------------</w:t>
      </w:r>
    </w:p>
    <w:p w14:paraId="62843D50" w14:textId="6BAA0B55" w:rsidR="0075386A" w:rsidRDefault="009030F7" w:rsidP="0075386A">
      <w:pPr>
        <w:pStyle w:val="CoverDocumentTitle"/>
      </w:pPr>
      <w:r>
        <w:t>Agreement</w:t>
      </w:r>
    </w:p>
    <w:p w14:paraId="06310E97" w14:textId="77777777" w:rsidR="0075386A" w:rsidRPr="003437F6" w:rsidRDefault="0075386A" w:rsidP="0075386A">
      <w:pPr>
        <w:pStyle w:val="BodyText"/>
        <w:jc w:val="center"/>
      </w:pPr>
      <w:r w:rsidRPr="003437F6">
        <w:t>between</w:t>
      </w:r>
    </w:p>
    <w:p w14:paraId="2309793E" w14:textId="0D4C5F99" w:rsidR="0075386A" w:rsidRDefault="009030F7" w:rsidP="0075386A">
      <w:pPr>
        <w:pStyle w:val="CoverDocumentTitle"/>
      </w:pPr>
      <w:r>
        <w:t>Rutland County Council</w:t>
      </w:r>
      <w:r w:rsidR="00C06050">
        <w:t xml:space="preserve"> District Council</w:t>
      </w:r>
    </w:p>
    <w:p w14:paraId="3D7D16D1" w14:textId="77777777" w:rsidR="0075386A" w:rsidRDefault="0075386A" w:rsidP="0075386A">
      <w:pPr>
        <w:pStyle w:val="CoverDocumentTitle"/>
      </w:pPr>
      <w:r>
        <w:t>and</w:t>
      </w:r>
    </w:p>
    <w:p w14:paraId="02E11ADC" w14:textId="5739F09C" w:rsidR="0075386A" w:rsidRDefault="009030F7" w:rsidP="0075386A">
      <w:pPr>
        <w:pStyle w:val="CoverDocumentTitle"/>
      </w:pPr>
      <w:r>
        <w:t>North Luffenham Parish Council</w:t>
      </w:r>
    </w:p>
    <w:p w14:paraId="64D077C5" w14:textId="2C57F0C1" w:rsidR="001A0CD8" w:rsidRDefault="001A0CD8" w:rsidP="001A0CD8">
      <w:pPr>
        <w:pStyle w:val="CoverDocumentTitle"/>
      </w:pPr>
      <w:r>
        <w:t>and</w:t>
      </w:r>
    </w:p>
    <w:p w14:paraId="774506B8" w14:textId="762EE69D" w:rsidR="001A0CD8" w:rsidRPr="001A0CD8" w:rsidRDefault="001A0CD8" w:rsidP="001A0CD8">
      <w:pPr>
        <w:pStyle w:val="CoverDocumentTitle"/>
      </w:pPr>
      <w:r>
        <w:t>North Luffenham C.E.V.A Primary School</w:t>
      </w:r>
    </w:p>
    <w:p w14:paraId="10D00F9D" w14:textId="77777777" w:rsidR="0075386A" w:rsidRDefault="0075386A"/>
    <w:p w14:paraId="18F3BB87" w14:textId="77777777" w:rsidR="0075386A" w:rsidRDefault="0075386A"/>
    <w:p w14:paraId="596DEB14" w14:textId="77777777" w:rsidR="0075386A" w:rsidRPr="00A67C37" w:rsidRDefault="0075386A" w:rsidP="0075386A">
      <w:pPr>
        <w:pStyle w:val="BodyText1"/>
        <w:sectPr w:rsidR="0075386A" w:rsidRPr="00A67C37">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134" w:left="1701" w:header="720" w:footer="720" w:gutter="0"/>
          <w:cols w:space="708"/>
          <w:docGrid w:linePitch="360"/>
        </w:sectPr>
      </w:pPr>
    </w:p>
    <w:p w14:paraId="68E05194" w14:textId="77777777" w:rsidR="0075386A" w:rsidRDefault="0075386A" w:rsidP="0075386A">
      <w:pPr>
        <w:pStyle w:val="TOCHeading"/>
      </w:pPr>
      <w:r>
        <w:lastRenderedPageBreak/>
        <w:t>Contents</w:t>
      </w:r>
    </w:p>
    <w:p w14:paraId="00A68984" w14:textId="77777777" w:rsidR="0075386A" w:rsidRPr="00065C98" w:rsidRDefault="0075386A" w:rsidP="0075386A">
      <w:pPr>
        <w:pStyle w:val="TOCSubHeading"/>
      </w:pPr>
      <w:r w:rsidRPr="00065C98">
        <w:t>Clause</w:t>
      </w:r>
    </w:p>
    <w:p w14:paraId="3730302A" w14:textId="14B8A758" w:rsidR="00075830" w:rsidRDefault="0075386A">
      <w:pPr>
        <w:pStyle w:val="TOC1"/>
        <w:rPr>
          <w:rFonts w:eastAsiaTheme="minorEastAsia"/>
          <w:noProof/>
          <w:sz w:val="22"/>
          <w:szCs w:val="22"/>
          <w:lang w:eastAsia="en-GB"/>
        </w:rPr>
      </w:pPr>
      <w:r>
        <w:rPr>
          <w:noProof/>
        </w:rPr>
        <w:fldChar w:fldCharType="begin"/>
      </w:r>
      <w:r>
        <w:instrText>TOC \t "Level 1 Heading,1"</w:instrText>
      </w:r>
      <w:r>
        <w:rPr>
          <w:noProof/>
        </w:rPr>
        <w:fldChar w:fldCharType="separate"/>
      </w:r>
      <w:r w:rsidR="00075830">
        <w:rPr>
          <w:noProof/>
        </w:rPr>
        <w:t>1</w:t>
      </w:r>
      <w:r w:rsidR="00075830">
        <w:rPr>
          <w:rFonts w:eastAsiaTheme="minorEastAsia"/>
          <w:noProof/>
          <w:sz w:val="22"/>
          <w:szCs w:val="22"/>
          <w:lang w:eastAsia="en-GB"/>
        </w:rPr>
        <w:tab/>
      </w:r>
      <w:r w:rsidR="00075830">
        <w:rPr>
          <w:noProof/>
        </w:rPr>
        <w:t>Definitions and Interpretation</w:t>
      </w:r>
      <w:r w:rsidR="00075830">
        <w:rPr>
          <w:noProof/>
        </w:rPr>
        <w:tab/>
      </w:r>
      <w:r w:rsidR="00075830">
        <w:rPr>
          <w:noProof/>
        </w:rPr>
        <w:fldChar w:fldCharType="begin"/>
      </w:r>
      <w:r w:rsidR="00075830">
        <w:rPr>
          <w:noProof/>
        </w:rPr>
        <w:instrText xml:space="preserve"> PAGEREF _Toc78394360 \h </w:instrText>
      </w:r>
      <w:r w:rsidR="00075830">
        <w:rPr>
          <w:noProof/>
        </w:rPr>
      </w:r>
      <w:r w:rsidR="00075830">
        <w:rPr>
          <w:noProof/>
        </w:rPr>
        <w:fldChar w:fldCharType="separate"/>
      </w:r>
      <w:r w:rsidR="00075830">
        <w:rPr>
          <w:noProof/>
        </w:rPr>
        <w:t>1</w:t>
      </w:r>
      <w:r w:rsidR="00075830">
        <w:rPr>
          <w:noProof/>
        </w:rPr>
        <w:fldChar w:fldCharType="end"/>
      </w:r>
    </w:p>
    <w:p w14:paraId="4EB49D57" w14:textId="12577CE1" w:rsidR="00075830" w:rsidRDefault="00075830">
      <w:pPr>
        <w:pStyle w:val="TOC1"/>
        <w:rPr>
          <w:rFonts w:eastAsiaTheme="minorEastAsia"/>
          <w:noProof/>
          <w:sz w:val="22"/>
          <w:szCs w:val="22"/>
          <w:lang w:eastAsia="en-GB"/>
        </w:rPr>
      </w:pPr>
      <w:r>
        <w:rPr>
          <w:noProof/>
        </w:rPr>
        <w:t>2</w:t>
      </w:r>
      <w:r>
        <w:rPr>
          <w:rFonts w:eastAsiaTheme="minorEastAsia"/>
          <w:noProof/>
          <w:sz w:val="22"/>
          <w:szCs w:val="22"/>
          <w:lang w:eastAsia="en-GB"/>
        </w:rPr>
        <w:tab/>
      </w:r>
      <w:r>
        <w:rPr>
          <w:noProof/>
        </w:rPr>
        <w:t>Term</w:t>
      </w:r>
      <w:r>
        <w:rPr>
          <w:noProof/>
        </w:rPr>
        <w:tab/>
      </w:r>
      <w:r>
        <w:rPr>
          <w:noProof/>
        </w:rPr>
        <w:fldChar w:fldCharType="begin"/>
      </w:r>
      <w:r>
        <w:rPr>
          <w:noProof/>
        </w:rPr>
        <w:instrText xml:space="preserve"> PAGEREF _Toc78394361 \h </w:instrText>
      </w:r>
      <w:r>
        <w:rPr>
          <w:noProof/>
        </w:rPr>
      </w:r>
      <w:r>
        <w:rPr>
          <w:noProof/>
        </w:rPr>
        <w:fldChar w:fldCharType="separate"/>
      </w:r>
      <w:r>
        <w:rPr>
          <w:noProof/>
        </w:rPr>
        <w:t>4</w:t>
      </w:r>
      <w:r>
        <w:rPr>
          <w:noProof/>
        </w:rPr>
        <w:fldChar w:fldCharType="end"/>
      </w:r>
    </w:p>
    <w:p w14:paraId="0204E388" w14:textId="1F71BD6E" w:rsidR="00075830" w:rsidRDefault="00075830">
      <w:pPr>
        <w:pStyle w:val="TOC1"/>
        <w:rPr>
          <w:rFonts w:eastAsiaTheme="minorEastAsia"/>
          <w:noProof/>
          <w:sz w:val="22"/>
          <w:szCs w:val="22"/>
          <w:lang w:eastAsia="en-GB"/>
        </w:rPr>
      </w:pPr>
      <w:r>
        <w:rPr>
          <w:noProof/>
        </w:rPr>
        <w:t>3</w:t>
      </w:r>
      <w:r>
        <w:rPr>
          <w:rFonts w:eastAsiaTheme="minorEastAsia"/>
          <w:noProof/>
          <w:sz w:val="22"/>
          <w:szCs w:val="22"/>
          <w:lang w:eastAsia="en-GB"/>
        </w:rPr>
        <w:tab/>
      </w:r>
      <w:r>
        <w:rPr>
          <w:noProof/>
        </w:rPr>
        <w:t>Licence to Occupy</w:t>
      </w:r>
      <w:r>
        <w:rPr>
          <w:noProof/>
        </w:rPr>
        <w:tab/>
      </w:r>
      <w:r>
        <w:rPr>
          <w:noProof/>
        </w:rPr>
        <w:fldChar w:fldCharType="begin"/>
      </w:r>
      <w:r>
        <w:rPr>
          <w:noProof/>
        </w:rPr>
        <w:instrText xml:space="preserve"> PAGEREF _Toc78394362 \h </w:instrText>
      </w:r>
      <w:r>
        <w:rPr>
          <w:noProof/>
        </w:rPr>
      </w:r>
      <w:r>
        <w:rPr>
          <w:noProof/>
        </w:rPr>
        <w:fldChar w:fldCharType="separate"/>
      </w:r>
      <w:r>
        <w:rPr>
          <w:noProof/>
        </w:rPr>
        <w:t>4</w:t>
      </w:r>
      <w:r>
        <w:rPr>
          <w:noProof/>
        </w:rPr>
        <w:fldChar w:fldCharType="end"/>
      </w:r>
    </w:p>
    <w:p w14:paraId="1099927B" w14:textId="563388A7" w:rsidR="00075830" w:rsidRDefault="00075830">
      <w:pPr>
        <w:pStyle w:val="TOC1"/>
        <w:rPr>
          <w:rFonts w:eastAsiaTheme="minorEastAsia"/>
          <w:noProof/>
          <w:sz w:val="22"/>
          <w:szCs w:val="22"/>
          <w:lang w:eastAsia="en-GB"/>
        </w:rPr>
      </w:pPr>
      <w:r>
        <w:rPr>
          <w:noProof/>
        </w:rPr>
        <w:t>4</w:t>
      </w:r>
      <w:r>
        <w:rPr>
          <w:rFonts w:eastAsiaTheme="minorEastAsia"/>
          <w:noProof/>
          <w:sz w:val="22"/>
          <w:szCs w:val="22"/>
          <w:lang w:eastAsia="en-GB"/>
        </w:rPr>
        <w:tab/>
      </w:r>
      <w:r>
        <w:rPr>
          <w:noProof/>
        </w:rPr>
        <w:t>Co-operation with NLPS</w:t>
      </w:r>
      <w:r>
        <w:rPr>
          <w:noProof/>
        </w:rPr>
        <w:tab/>
      </w:r>
      <w:r>
        <w:rPr>
          <w:noProof/>
        </w:rPr>
        <w:fldChar w:fldCharType="begin"/>
      </w:r>
      <w:r>
        <w:rPr>
          <w:noProof/>
        </w:rPr>
        <w:instrText xml:space="preserve"> PAGEREF _Toc78394363 \h </w:instrText>
      </w:r>
      <w:r>
        <w:rPr>
          <w:noProof/>
        </w:rPr>
      </w:r>
      <w:r>
        <w:rPr>
          <w:noProof/>
        </w:rPr>
        <w:fldChar w:fldCharType="separate"/>
      </w:r>
      <w:r>
        <w:rPr>
          <w:noProof/>
        </w:rPr>
        <w:t>5</w:t>
      </w:r>
      <w:r>
        <w:rPr>
          <w:noProof/>
        </w:rPr>
        <w:fldChar w:fldCharType="end"/>
      </w:r>
    </w:p>
    <w:p w14:paraId="6E952364" w14:textId="50F89ED2" w:rsidR="00075830" w:rsidRDefault="00075830">
      <w:pPr>
        <w:pStyle w:val="TOC1"/>
        <w:rPr>
          <w:rFonts w:eastAsiaTheme="minorEastAsia"/>
          <w:noProof/>
          <w:sz w:val="22"/>
          <w:szCs w:val="22"/>
          <w:lang w:eastAsia="en-GB"/>
        </w:rPr>
      </w:pPr>
      <w:r>
        <w:rPr>
          <w:noProof/>
        </w:rPr>
        <w:t>5</w:t>
      </w:r>
      <w:r>
        <w:rPr>
          <w:rFonts w:eastAsiaTheme="minorEastAsia"/>
          <w:noProof/>
          <w:sz w:val="22"/>
          <w:szCs w:val="22"/>
          <w:lang w:eastAsia="en-GB"/>
        </w:rPr>
        <w:tab/>
      </w:r>
      <w:r>
        <w:rPr>
          <w:noProof/>
        </w:rPr>
        <w:t>Roles and responsibilities document</w:t>
      </w:r>
      <w:r>
        <w:rPr>
          <w:noProof/>
        </w:rPr>
        <w:tab/>
      </w:r>
      <w:r>
        <w:rPr>
          <w:noProof/>
        </w:rPr>
        <w:fldChar w:fldCharType="begin"/>
      </w:r>
      <w:r>
        <w:rPr>
          <w:noProof/>
        </w:rPr>
        <w:instrText xml:space="preserve"> PAGEREF _Toc78394364 \h </w:instrText>
      </w:r>
      <w:r>
        <w:rPr>
          <w:noProof/>
        </w:rPr>
      </w:r>
      <w:r>
        <w:rPr>
          <w:noProof/>
        </w:rPr>
        <w:fldChar w:fldCharType="separate"/>
      </w:r>
      <w:r>
        <w:rPr>
          <w:noProof/>
        </w:rPr>
        <w:t>7</w:t>
      </w:r>
      <w:r>
        <w:rPr>
          <w:noProof/>
        </w:rPr>
        <w:fldChar w:fldCharType="end"/>
      </w:r>
    </w:p>
    <w:p w14:paraId="6A7BB8B3" w14:textId="328F3031" w:rsidR="00075830" w:rsidRDefault="00075830">
      <w:pPr>
        <w:pStyle w:val="TOC1"/>
        <w:rPr>
          <w:rFonts w:eastAsiaTheme="minorEastAsia"/>
          <w:noProof/>
          <w:sz w:val="22"/>
          <w:szCs w:val="22"/>
          <w:lang w:eastAsia="en-GB"/>
        </w:rPr>
      </w:pPr>
      <w:r>
        <w:rPr>
          <w:noProof/>
        </w:rPr>
        <w:t>6</w:t>
      </w:r>
      <w:r>
        <w:rPr>
          <w:rFonts w:eastAsiaTheme="minorEastAsia"/>
          <w:noProof/>
          <w:sz w:val="22"/>
          <w:szCs w:val="22"/>
          <w:lang w:eastAsia="en-GB"/>
        </w:rPr>
        <w:tab/>
      </w:r>
      <w:r>
        <w:rPr>
          <w:noProof/>
        </w:rPr>
        <w:t>NLPC Obligations</w:t>
      </w:r>
      <w:r>
        <w:rPr>
          <w:noProof/>
        </w:rPr>
        <w:tab/>
      </w:r>
      <w:r>
        <w:rPr>
          <w:noProof/>
        </w:rPr>
        <w:fldChar w:fldCharType="begin"/>
      </w:r>
      <w:r>
        <w:rPr>
          <w:noProof/>
        </w:rPr>
        <w:instrText xml:space="preserve"> PAGEREF _Toc78394365 \h </w:instrText>
      </w:r>
      <w:r>
        <w:rPr>
          <w:noProof/>
        </w:rPr>
      </w:r>
      <w:r>
        <w:rPr>
          <w:noProof/>
        </w:rPr>
        <w:fldChar w:fldCharType="separate"/>
      </w:r>
      <w:r>
        <w:rPr>
          <w:noProof/>
        </w:rPr>
        <w:t>7</w:t>
      </w:r>
      <w:r>
        <w:rPr>
          <w:noProof/>
        </w:rPr>
        <w:fldChar w:fldCharType="end"/>
      </w:r>
    </w:p>
    <w:p w14:paraId="27699128" w14:textId="2104A311" w:rsidR="00075830" w:rsidRDefault="00075830">
      <w:pPr>
        <w:pStyle w:val="TOC1"/>
        <w:rPr>
          <w:rFonts w:eastAsiaTheme="minorEastAsia"/>
          <w:noProof/>
          <w:sz w:val="22"/>
          <w:szCs w:val="22"/>
          <w:lang w:eastAsia="en-GB"/>
        </w:rPr>
      </w:pPr>
      <w:r>
        <w:rPr>
          <w:noProof/>
        </w:rPr>
        <w:t>7</w:t>
      </w:r>
      <w:r>
        <w:rPr>
          <w:rFonts w:eastAsiaTheme="minorEastAsia"/>
          <w:noProof/>
          <w:sz w:val="22"/>
          <w:szCs w:val="22"/>
          <w:lang w:eastAsia="en-GB"/>
        </w:rPr>
        <w:tab/>
      </w:r>
      <w:r>
        <w:rPr>
          <w:noProof/>
        </w:rPr>
        <w:t>RCC Obligations</w:t>
      </w:r>
      <w:r>
        <w:rPr>
          <w:noProof/>
        </w:rPr>
        <w:tab/>
      </w:r>
      <w:r>
        <w:rPr>
          <w:noProof/>
        </w:rPr>
        <w:fldChar w:fldCharType="begin"/>
      </w:r>
      <w:r>
        <w:rPr>
          <w:noProof/>
        </w:rPr>
        <w:instrText xml:space="preserve"> PAGEREF _Toc78394366 \h </w:instrText>
      </w:r>
      <w:r>
        <w:rPr>
          <w:noProof/>
        </w:rPr>
      </w:r>
      <w:r>
        <w:rPr>
          <w:noProof/>
        </w:rPr>
        <w:fldChar w:fldCharType="separate"/>
      </w:r>
      <w:r>
        <w:rPr>
          <w:noProof/>
        </w:rPr>
        <w:t>9</w:t>
      </w:r>
      <w:r>
        <w:rPr>
          <w:noProof/>
        </w:rPr>
        <w:fldChar w:fldCharType="end"/>
      </w:r>
    </w:p>
    <w:p w14:paraId="17F2751D" w14:textId="48555E10" w:rsidR="00075830" w:rsidRDefault="00075830">
      <w:pPr>
        <w:pStyle w:val="TOC1"/>
        <w:rPr>
          <w:rFonts w:eastAsiaTheme="minorEastAsia"/>
          <w:noProof/>
          <w:sz w:val="22"/>
          <w:szCs w:val="22"/>
          <w:lang w:eastAsia="en-GB"/>
        </w:rPr>
      </w:pPr>
      <w:r>
        <w:rPr>
          <w:noProof/>
        </w:rPr>
        <w:t>8</w:t>
      </w:r>
      <w:r>
        <w:rPr>
          <w:rFonts w:eastAsiaTheme="minorEastAsia"/>
          <w:noProof/>
          <w:sz w:val="22"/>
          <w:szCs w:val="22"/>
          <w:lang w:eastAsia="en-GB"/>
        </w:rPr>
        <w:tab/>
      </w:r>
      <w:r>
        <w:rPr>
          <w:noProof/>
        </w:rPr>
        <w:t>Charges</w:t>
      </w:r>
      <w:r>
        <w:rPr>
          <w:noProof/>
        </w:rPr>
        <w:tab/>
      </w:r>
      <w:r>
        <w:rPr>
          <w:noProof/>
        </w:rPr>
        <w:fldChar w:fldCharType="begin"/>
      </w:r>
      <w:r>
        <w:rPr>
          <w:noProof/>
        </w:rPr>
        <w:instrText xml:space="preserve"> PAGEREF _Toc78394367 \h </w:instrText>
      </w:r>
      <w:r>
        <w:rPr>
          <w:noProof/>
        </w:rPr>
      </w:r>
      <w:r>
        <w:rPr>
          <w:noProof/>
        </w:rPr>
        <w:fldChar w:fldCharType="separate"/>
      </w:r>
      <w:r>
        <w:rPr>
          <w:noProof/>
        </w:rPr>
        <w:t>10</w:t>
      </w:r>
      <w:r>
        <w:rPr>
          <w:noProof/>
        </w:rPr>
        <w:fldChar w:fldCharType="end"/>
      </w:r>
    </w:p>
    <w:p w14:paraId="4B839B3F" w14:textId="3C909441" w:rsidR="00075830" w:rsidRDefault="00075830">
      <w:pPr>
        <w:pStyle w:val="TOC1"/>
        <w:rPr>
          <w:rFonts w:eastAsiaTheme="minorEastAsia"/>
          <w:noProof/>
          <w:sz w:val="22"/>
          <w:szCs w:val="22"/>
          <w:lang w:eastAsia="en-GB"/>
        </w:rPr>
      </w:pPr>
      <w:r>
        <w:rPr>
          <w:noProof/>
        </w:rPr>
        <w:t>9</w:t>
      </w:r>
      <w:r>
        <w:rPr>
          <w:rFonts w:eastAsiaTheme="minorEastAsia"/>
          <w:noProof/>
          <w:sz w:val="22"/>
          <w:szCs w:val="22"/>
          <w:lang w:eastAsia="en-GB"/>
        </w:rPr>
        <w:tab/>
      </w:r>
      <w:r>
        <w:rPr>
          <w:noProof/>
        </w:rPr>
        <w:t>Meetings</w:t>
      </w:r>
      <w:r>
        <w:rPr>
          <w:noProof/>
        </w:rPr>
        <w:tab/>
      </w:r>
      <w:r>
        <w:rPr>
          <w:noProof/>
        </w:rPr>
        <w:fldChar w:fldCharType="begin"/>
      </w:r>
      <w:r>
        <w:rPr>
          <w:noProof/>
        </w:rPr>
        <w:instrText xml:space="preserve"> PAGEREF _Toc78394368 \h </w:instrText>
      </w:r>
      <w:r>
        <w:rPr>
          <w:noProof/>
        </w:rPr>
      </w:r>
      <w:r>
        <w:rPr>
          <w:noProof/>
        </w:rPr>
        <w:fldChar w:fldCharType="separate"/>
      </w:r>
      <w:r>
        <w:rPr>
          <w:noProof/>
        </w:rPr>
        <w:t>10</w:t>
      </w:r>
      <w:r>
        <w:rPr>
          <w:noProof/>
        </w:rPr>
        <w:fldChar w:fldCharType="end"/>
      </w:r>
    </w:p>
    <w:p w14:paraId="12E7A531" w14:textId="4FBB0F3C" w:rsidR="00075830" w:rsidRDefault="00075830">
      <w:pPr>
        <w:pStyle w:val="TOC1"/>
        <w:rPr>
          <w:rFonts w:eastAsiaTheme="minorEastAsia"/>
          <w:noProof/>
          <w:sz w:val="22"/>
          <w:szCs w:val="22"/>
          <w:lang w:eastAsia="en-GB"/>
        </w:rPr>
      </w:pPr>
      <w:r>
        <w:rPr>
          <w:noProof/>
        </w:rPr>
        <w:t>10</w:t>
      </w:r>
      <w:r>
        <w:rPr>
          <w:rFonts w:eastAsiaTheme="minorEastAsia"/>
          <w:noProof/>
          <w:sz w:val="22"/>
          <w:szCs w:val="22"/>
          <w:lang w:eastAsia="en-GB"/>
        </w:rPr>
        <w:tab/>
      </w:r>
      <w:r>
        <w:rPr>
          <w:noProof/>
        </w:rPr>
        <w:t>Dispute resolution</w:t>
      </w:r>
      <w:r>
        <w:rPr>
          <w:noProof/>
        </w:rPr>
        <w:tab/>
      </w:r>
      <w:r>
        <w:rPr>
          <w:noProof/>
        </w:rPr>
        <w:fldChar w:fldCharType="begin"/>
      </w:r>
      <w:r>
        <w:rPr>
          <w:noProof/>
        </w:rPr>
        <w:instrText xml:space="preserve"> PAGEREF _Toc78394369 \h </w:instrText>
      </w:r>
      <w:r>
        <w:rPr>
          <w:noProof/>
        </w:rPr>
      </w:r>
      <w:r>
        <w:rPr>
          <w:noProof/>
        </w:rPr>
        <w:fldChar w:fldCharType="separate"/>
      </w:r>
      <w:r>
        <w:rPr>
          <w:noProof/>
        </w:rPr>
        <w:t>10</w:t>
      </w:r>
      <w:r>
        <w:rPr>
          <w:noProof/>
        </w:rPr>
        <w:fldChar w:fldCharType="end"/>
      </w:r>
    </w:p>
    <w:p w14:paraId="5BB91274" w14:textId="514AB237" w:rsidR="00075830" w:rsidRDefault="00075830">
      <w:pPr>
        <w:pStyle w:val="TOC1"/>
        <w:rPr>
          <w:rFonts w:eastAsiaTheme="minorEastAsia"/>
          <w:noProof/>
          <w:sz w:val="22"/>
          <w:szCs w:val="22"/>
          <w:lang w:eastAsia="en-GB"/>
        </w:rPr>
      </w:pPr>
      <w:r>
        <w:rPr>
          <w:noProof/>
        </w:rPr>
        <w:t>11</w:t>
      </w:r>
      <w:r>
        <w:rPr>
          <w:rFonts w:eastAsiaTheme="minorEastAsia"/>
          <w:noProof/>
          <w:sz w:val="22"/>
          <w:szCs w:val="22"/>
          <w:lang w:eastAsia="en-GB"/>
        </w:rPr>
        <w:tab/>
      </w:r>
      <w:r>
        <w:rPr>
          <w:noProof/>
        </w:rPr>
        <w:t>Indemnities</w:t>
      </w:r>
      <w:r>
        <w:rPr>
          <w:noProof/>
        </w:rPr>
        <w:tab/>
      </w:r>
      <w:r>
        <w:rPr>
          <w:noProof/>
        </w:rPr>
        <w:fldChar w:fldCharType="begin"/>
      </w:r>
      <w:r>
        <w:rPr>
          <w:noProof/>
        </w:rPr>
        <w:instrText xml:space="preserve"> PAGEREF _Toc78394370 \h </w:instrText>
      </w:r>
      <w:r>
        <w:rPr>
          <w:noProof/>
        </w:rPr>
      </w:r>
      <w:r>
        <w:rPr>
          <w:noProof/>
        </w:rPr>
        <w:fldChar w:fldCharType="separate"/>
      </w:r>
      <w:r>
        <w:rPr>
          <w:noProof/>
        </w:rPr>
        <w:t>11</w:t>
      </w:r>
      <w:r>
        <w:rPr>
          <w:noProof/>
        </w:rPr>
        <w:fldChar w:fldCharType="end"/>
      </w:r>
    </w:p>
    <w:p w14:paraId="6605DB2F" w14:textId="3D2CAD81" w:rsidR="00075830" w:rsidRDefault="00075830">
      <w:pPr>
        <w:pStyle w:val="TOC1"/>
        <w:rPr>
          <w:rFonts w:eastAsiaTheme="minorEastAsia"/>
          <w:noProof/>
          <w:sz w:val="22"/>
          <w:szCs w:val="22"/>
          <w:lang w:eastAsia="en-GB"/>
        </w:rPr>
      </w:pPr>
      <w:r>
        <w:rPr>
          <w:noProof/>
        </w:rPr>
        <w:t>12</w:t>
      </w:r>
      <w:r>
        <w:rPr>
          <w:rFonts w:eastAsiaTheme="minorEastAsia"/>
          <w:noProof/>
          <w:sz w:val="22"/>
          <w:szCs w:val="22"/>
          <w:lang w:eastAsia="en-GB"/>
        </w:rPr>
        <w:tab/>
      </w:r>
      <w:r>
        <w:rPr>
          <w:noProof/>
        </w:rPr>
        <w:t>Limitation of liability</w:t>
      </w:r>
      <w:r>
        <w:rPr>
          <w:noProof/>
        </w:rPr>
        <w:tab/>
      </w:r>
      <w:r>
        <w:rPr>
          <w:noProof/>
        </w:rPr>
        <w:fldChar w:fldCharType="begin"/>
      </w:r>
      <w:r>
        <w:rPr>
          <w:noProof/>
        </w:rPr>
        <w:instrText xml:space="preserve"> PAGEREF _Toc78394371 \h </w:instrText>
      </w:r>
      <w:r>
        <w:rPr>
          <w:noProof/>
        </w:rPr>
      </w:r>
      <w:r>
        <w:rPr>
          <w:noProof/>
        </w:rPr>
        <w:fldChar w:fldCharType="separate"/>
      </w:r>
      <w:r>
        <w:rPr>
          <w:noProof/>
        </w:rPr>
        <w:t>11</w:t>
      </w:r>
      <w:r>
        <w:rPr>
          <w:noProof/>
        </w:rPr>
        <w:fldChar w:fldCharType="end"/>
      </w:r>
    </w:p>
    <w:p w14:paraId="09B67B43" w14:textId="6B13B3FA" w:rsidR="00075830" w:rsidRDefault="00075830">
      <w:pPr>
        <w:pStyle w:val="TOC1"/>
        <w:rPr>
          <w:rFonts w:eastAsiaTheme="minorEastAsia"/>
          <w:noProof/>
          <w:sz w:val="22"/>
          <w:szCs w:val="22"/>
          <w:lang w:eastAsia="en-GB"/>
        </w:rPr>
      </w:pPr>
      <w:r>
        <w:rPr>
          <w:noProof/>
        </w:rPr>
        <w:t>13</w:t>
      </w:r>
      <w:r>
        <w:rPr>
          <w:rFonts w:eastAsiaTheme="minorEastAsia"/>
          <w:noProof/>
          <w:sz w:val="22"/>
          <w:szCs w:val="22"/>
          <w:lang w:eastAsia="en-GB"/>
        </w:rPr>
        <w:tab/>
      </w:r>
      <w:r>
        <w:rPr>
          <w:noProof/>
        </w:rPr>
        <w:t>Insurance</w:t>
      </w:r>
      <w:r>
        <w:rPr>
          <w:noProof/>
        </w:rPr>
        <w:tab/>
      </w:r>
      <w:r>
        <w:rPr>
          <w:noProof/>
        </w:rPr>
        <w:fldChar w:fldCharType="begin"/>
      </w:r>
      <w:r>
        <w:rPr>
          <w:noProof/>
        </w:rPr>
        <w:instrText xml:space="preserve"> PAGEREF _Toc78394372 \h </w:instrText>
      </w:r>
      <w:r>
        <w:rPr>
          <w:noProof/>
        </w:rPr>
      </w:r>
      <w:r>
        <w:rPr>
          <w:noProof/>
        </w:rPr>
        <w:fldChar w:fldCharType="separate"/>
      </w:r>
      <w:r>
        <w:rPr>
          <w:noProof/>
        </w:rPr>
        <w:t>13</w:t>
      </w:r>
      <w:r>
        <w:rPr>
          <w:noProof/>
        </w:rPr>
        <w:fldChar w:fldCharType="end"/>
      </w:r>
    </w:p>
    <w:p w14:paraId="38A35D02" w14:textId="0FDD19B1" w:rsidR="00075830" w:rsidRDefault="00075830">
      <w:pPr>
        <w:pStyle w:val="TOC1"/>
        <w:rPr>
          <w:rFonts w:eastAsiaTheme="minorEastAsia"/>
          <w:noProof/>
          <w:sz w:val="22"/>
          <w:szCs w:val="22"/>
          <w:lang w:eastAsia="en-GB"/>
        </w:rPr>
      </w:pPr>
      <w:r>
        <w:rPr>
          <w:noProof/>
        </w:rPr>
        <w:t>14</w:t>
      </w:r>
      <w:r>
        <w:rPr>
          <w:rFonts w:eastAsiaTheme="minorEastAsia"/>
          <w:noProof/>
          <w:sz w:val="22"/>
          <w:szCs w:val="22"/>
          <w:lang w:eastAsia="en-GB"/>
        </w:rPr>
        <w:tab/>
      </w:r>
      <w:r>
        <w:rPr>
          <w:noProof/>
        </w:rPr>
        <w:t>Freedom of information</w:t>
      </w:r>
      <w:r>
        <w:rPr>
          <w:noProof/>
        </w:rPr>
        <w:tab/>
      </w:r>
      <w:r>
        <w:rPr>
          <w:noProof/>
        </w:rPr>
        <w:fldChar w:fldCharType="begin"/>
      </w:r>
      <w:r>
        <w:rPr>
          <w:noProof/>
        </w:rPr>
        <w:instrText xml:space="preserve"> PAGEREF _Toc78394373 \h </w:instrText>
      </w:r>
      <w:r>
        <w:rPr>
          <w:noProof/>
        </w:rPr>
      </w:r>
      <w:r>
        <w:rPr>
          <w:noProof/>
        </w:rPr>
        <w:fldChar w:fldCharType="separate"/>
      </w:r>
      <w:r>
        <w:rPr>
          <w:noProof/>
        </w:rPr>
        <w:t>13</w:t>
      </w:r>
      <w:r>
        <w:rPr>
          <w:noProof/>
        </w:rPr>
        <w:fldChar w:fldCharType="end"/>
      </w:r>
    </w:p>
    <w:p w14:paraId="6E33DAE2" w14:textId="35D4A26B" w:rsidR="00075830" w:rsidRDefault="00075830">
      <w:pPr>
        <w:pStyle w:val="TOC1"/>
        <w:rPr>
          <w:rFonts w:eastAsiaTheme="minorEastAsia"/>
          <w:noProof/>
          <w:sz w:val="22"/>
          <w:szCs w:val="22"/>
          <w:lang w:eastAsia="en-GB"/>
        </w:rPr>
      </w:pPr>
      <w:r>
        <w:rPr>
          <w:noProof/>
        </w:rPr>
        <w:t>15</w:t>
      </w:r>
      <w:r>
        <w:rPr>
          <w:rFonts w:eastAsiaTheme="minorEastAsia"/>
          <w:noProof/>
          <w:sz w:val="22"/>
          <w:szCs w:val="22"/>
          <w:lang w:eastAsia="en-GB"/>
        </w:rPr>
        <w:tab/>
      </w:r>
      <w:r>
        <w:rPr>
          <w:noProof/>
        </w:rPr>
        <w:t>Termination</w:t>
      </w:r>
      <w:r>
        <w:rPr>
          <w:noProof/>
        </w:rPr>
        <w:tab/>
      </w:r>
      <w:r>
        <w:rPr>
          <w:noProof/>
        </w:rPr>
        <w:fldChar w:fldCharType="begin"/>
      </w:r>
      <w:r>
        <w:rPr>
          <w:noProof/>
        </w:rPr>
        <w:instrText xml:space="preserve"> PAGEREF _Toc78394374 \h </w:instrText>
      </w:r>
      <w:r>
        <w:rPr>
          <w:noProof/>
        </w:rPr>
      </w:r>
      <w:r>
        <w:rPr>
          <w:noProof/>
        </w:rPr>
        <w:fldChar w:fldCharType="separate"/>
      </w:r>
      <w:r>
        <w:rPr>
          <w:noProof/>
        </w:rPr>
        <w:t>14</w:t>
      </w:r>
      <w:r>
        <w:rPr>
          <w:noProof/>
        </w:rPr>
        <w:fldChar w:fldCharType="end"/>
      </w:r>
    </w:p>
    <w:p w14:paraId="5661030A" w14:textId="58E08A33" w:rsidR="00075830" w:rsidRDefault="00075830">
      <w:pPr>
        <w:pStyle w:val="TOC1"/>
        <w:rPr>
          <w:rFonts w:eastAsiaTheme="minorEastAsia"/>
          <w:noProof/>
          <w:sz w:val="22"/>
          <w:szCs w:val="22"/>
          <w:lang w:eastAsia="en-GB"/>
        </w:rPr>
      </w:pPr>
      <w:r>
        <w:rPr>
          <w:noProof/>
        </w:rPr>
        <w:t>16</w:t>
      </w:r>
      <w:r>
        <w:rPr>
          <w:rFonts w:eastAsiaTheme="minorEastAsia"/>
          <w:noProof/>
          <w:sz w:val="22"/>
          <w:szCs w:val="22"/>
          <w:lang w:eastAsia="en-GB"/>
        </w:rPr>
        <w:tab/>
      </w:r>
      <w:r>
        <w:rPr>
          <w:noProof/>
        </w:rPr>
        <w:t>General</w:t>
      </w:r>
      <w:r>
        <w:rPr>
          <w:noProof/>
        </w:rPr>
        <w:tab/>
      </w:r>
      <w:r>
        <w:rPr>
          <w:noProof/>
        </w:rPr>
        <w:fldChar w:fldCharType="begin"/>
      </w:r>
      <w:r>
        <w:rPr>
          <w:noProof/>
        </w:rPr>
        <w:instrText xml:space="preserve"> PAGEREF _Toc78394375 \h </w:instrText>
      </w:r>
      <w:r>
        <w:rPr>
          <w:noProof/>
        </w:rPr>
      </w:r>
      <w:r>
        <w:rPr>
          <w:noProof/>
        </w:rPr>
        <w:fldChar w:fldCharType="separate"/>
      </w:r>
      <w:r>
        <w:rPr>
          <w:noProof/>
        </w:rPr>
        <w:t>15</w:t>
      </w:r>
      <w:r>
        <w:rPr>
          <w:noProof/>
        </w:rPr>
        <w:fldChar w:fldCharType="end"/>
      </w:r>
    </w:p>
    <w:p w14:paraId="15F313F7" w14:textId="4C2B60DF" w:rsidR="00D8470A" w:rsidRDefault="0075386A" w:rsidP="0075386A">
      <w:pPr>
        <w:pStyle w:val="TOC1"/>
      </w:pPr>
      <w:r>
        <w:fldChar w:fldCharType="end"/>
      </w:r>
    </w:p>
    <w:p w14:paraId="2951AF84" w14:textId="77777777" w:rsidR="0075386A" w:rsidRPr="00065C98" w:rsidRDefault="0075386A" w:rsidP="0075386A">
      <w:pPr>
        <w:pStyle w:val="TOCSubHeading"/>
      </w:pPr>
      <w:r w:rsidRPr="00065C98">
        <w:t>Schedule</w:t>
      </w:r>
    </w:p>
    <w:p w14:paraId="1DE425A7" w14:textId="6FF1B811" w:rsidR="00075830" w:rsidRDefault="0075386A">
      <w:pPr>
        <w:pStyle w:val="TOC1"/>
        <w:rPr>
          <w:rFonts w:eastAsiaTheme="minorEastAsia"/>
          <w:noProof/>
          <w:sz w:val="22"/>
          <w:szCs w:val="22"/>
          <w:lang w:eastAsia="en-GB"/>
        </w:rPr>
      </w:pPr>
      <w:r>
        <w:fldChar w:fldCharType="begin"/>
      </w:r>
      <w:r>
        <w:instrText>TOC \t "Schedule,1, Part, 1, Appendix, 1"</w:instrText>
      </w:r>
      <w:r>
        <w:fldChar w:fldCharType="separate"/>
      </w:r>
      <w:r w:rsidR="00075830">
        <w:rPr>
          <w:noProof/>
        </w:rPr>
        <w:t>Schedule 1 Plan</w:t>
      </w:r>
      <w:r w:rsidR="00075830">
        <w:rPr>
          <w:noProof/>
        </w:rPr>
        <w:tab/>
      </w:r>
      <w:r w:rsidR="00075830">
        <w:rPr>
          <w:noProof/>
        </w:rPr>
        <w:fldChar w:fldCharType="begin"/>
      </w:r>
      <w:r w:rsidR="00075830">
        <w:rPr>
          <w:noProof/>
        </w:rPr>
        <w:instrText xml:space="preserve"> PAGEREF _Toc78394376 \h </w:instrText>
      </w:r>
      <w:r w:rsidR="00075830">
        <w:rPr>
          <w:noProof/>
        </w:rPr>
      </w:r>
      <w:r w:rsidR="00075830">
        <w:rPr>
          <w:noProof/>
        </w:rPr>
        <w:fldChar w:fldCharType="separate"/>
      </w:r>
      <w:r w:rsidR="00075830">
        <w:rPr>
          <w:noProof/>
        </w:rPr>
        <w:t>19</w:t>
      </w:r>
      <w:r w:rsidR="00075830">
        <w:rPr>
          <w:noProof/>
        </w:rPr>
        <w:fldChar w:fldCharType="end"/>
      </w:r>
    </w:p>
    <w:p w14:paraId="54853303" w14:textId="50761544" w:rsidR="00075830" w:rsidRDefault="00075830">
      <w:pPr>
        <w:pStyle w:val="TOC1"/>
        <w:rPr>
          <w:rFonts w:eastAsiaTheme="minorEastAsia"/>
          <w:noProof/>
          <w:sz w:val="22"/>
          <w:szCs w:val="22"/>
          <w:lang w:eastAsia="en-GB"/>
        </w:rPr>
      </w:pPr>
      <w:r>
        <w:rPr>
          <w:noProof/>
        </w:rPr>
        <w:t>Schedule 2 Lease</w:t>
      </w:r>
      <w:r>
        <w:rPr>
          <w:noProof/>
        </w:rPr>
        <w:tab/>
      </w:r>
      <w:r>
        <w:rPr>
          <w:noProof/>
        </w:rPr>
        <w:fldChar w:fldCharType="begin"/>
      </w:r>
      <w:r>
        <w:rPr>
          <w:noProof/>
        </w:rPr>
        <w:instrText xml:space="preserve"> PAGEREF _Toc78394377 \h </w:instrText>
      </w:r>
      <w:r>
        <w:rPr>
          <w:noProof/>
        </w:rPr>
      </w:r>
      <w:r>
        <w:rPr>
          <w:noProof/>
        </w:rPr>
        <w:fldChar w:fldCharType="separate"/>
      </w:r>
      <w:r>
        <w:rPr>
          <w:noProof/>
        </w:rPr>
        <w:t>20</w:t>
      </w:r>
      <w:r>
        <w:rPr>
          <w:noProof/>
        </w:rPr>
        <w:fldChar w:fldCharType="end"/>
      </w:r>
    </w:p>
    <w:p w14:paraId="1502CE89" w14:textId="77D14271" w:rsidR="00075830" w:rsidRDefault="00075830">
      <w:pPr>
        <w:pStyle w:val="TOC1"/>
        <w:rPr>
          <w:rFonts w:eastAsiaTheme="minorEastAsia"/>
          <w:noProof/>
          <w:sz w:val="22"/>
          <w:szCs w:val="22"/>
          <w:lang w:eastAsia="en-GB"/>
        </w:rPr>
      </w:pPr>
      <w:r>
        <w:rPr>
          <w:noProof/>
        </w:rPr>
        <w:t>Schedule 3 Roles and Responsibilities Document</w:t>
      </w:r>
      <w:r>
        <w:rPr>
          <w:noProof/>
        </w:rPr>
        <w:tab/>
      </w:r>
      <w:r>
        <w:rPr>
          <w:noProof/>
        </w:rPr>
        <w:fldChar w:fldCharType="begin"/>
      </w:r>
      <w:r>
        <w:rPr>
          <w:noProof/>
        </w:rPr>
        <w:instrText xml:space="preserve"> PAGEREF _Toc78394378 \h </w:instrText>
      </w:r>
      <w:r>
        <w:rPr>
          <w:noProof/>
        </w:rPr>
      </w:r>
      <w:r>
        <w:rPr>
          <w:noProof/>
        </w:rPr>
        <w:fldChar w:fldCharType="separate"/>
      </w:r>
      <w:r>
        <w:rPr>
          <w:noProof/>
        </w:rPr>
        <w:t>21</w:t>
      </w:r>
      <w:r>
        <w:rPr>
          <w:noProof/>
        </w:rPr>
        <w:fldChar w:fldCharType="end"/>
      </w:r>
    </w:p>
    <w:p w14:paraId="27BA2C72" w14:textId="33C6590A" w:rsidR="00075830" w:rsidRDefault="00075830">
      <w:pPr>
        <w:pStyle w:val="TOC1"/>
        <w:rPr>
          <w:rFonts w:eastAsiaTheme="minorEastAsia"/>
          <w:noProof/>
          <w:sz w:val="22"/>
          <w:szCs w:val="22"/>
          <w:lang w:eastAsia="en-GB"/>
        </w:rPr>
      </w:pPr>
      <w:r>
        <w:rPr>
          <w:noProof/>
        </w:rPr>
        <w:t>Schedule 4 Repairs &amp; Maintenance Schedule</w:t>
      </w:r>
      <w:r>
        <w:rPr>
          <w:noProof/>
        </w:rPr>
        <w:tab/>
      </w:r>
      <w:r>
        <w:rPr>
          <w:noProof/>
        </w:rPr>
        <w:fldChar w:fldCharType="begin"/>
      </w:r>
      <w:r>
        <w:rPr>
          <w:noProof/>
        </w:rPr>
        <w:instrText xml:space="preserve"> PAGEREF _Toc78394379 \h </w:instrText>
      </w:r>
      <w:r>
        <w:rPr>
          <w:noProof/>
        </w:rPr>
      </w:r>
      <w:r>
        <w:rPr>
          <w:noProof/>
        </w:rPr>
        <w:fldChar w:fldCharType="separate"/>
      </w:r>
      <w:r>
        <w:rPr>
          <w:noProof/>
        </w:rPr>
        <w:t>22</w:t>
      </w:r>
      <w:r>
        <w:rPr>
          <w:noProof/>
        </w:rPr>
        <w:fldChar w:fldCharType="end"/>
      </w:r>
    </w:p>
    <w:p w14:paraId="43EA1979" w14:textId="377BA7E1" w:rsidR="00D8470A" w:rsidRDefault="0075386A" w:rsidP="0075386A">
      <w:pPr>
        <w:pStyle w:val="BodyText"/>
        <w:sectPr w:rsidR="00D8470A">
          <w:headerReference w:type="default" r:id="rId14"/>
          <w:footerReference w:type="default" r:id="rId15"/>
          <w:pgSz w:w="11907" w:h="16840"/>
          <w:pgMar w:top="1440" w:right="1134" w:bottom="1134" w:left="1134" w:header="709" w:footer="709" w:gutter="0"/>
          <w:cols w:space="708"/>
          <w:docGrid w:linePitch="360"/>
        </w:sectPr>
      </w:pPr>
      <w:r>
        <w:fldChar w:fldCharType="end"/>
      </w:r>
    </w:p>
    <w:p w14:paraId="06E02136" w14:textId="652999B8" w:rsidR="0075386A" w:rsidRDefault="0075386A" w:rsidP="0075386A">
      <w:pPr>
        <w:pStyle w:val="BodyText"/>
      </w:pPr>
      <w:r>
        <w:rPr>
          <w:b/>
        </w:rPr>
        <w:lastRenderedPageBreak/>
        <w:t>This Agreement</w:t>
      </w:r>
      <w:r>
        <w:t xml:space="preserve"> is</w:t>
      </w:r>
      <w:r w:rsidR="000C2632">
        <w:t xml:space="preserve"> dated                    2021</w:t>
      </w:r>
    </w:p>
    <w:p w14:paraId="5F66B775" w14:textId="77777777" w:rsidR="0075386A" w:rsidRDefault="0075386A" w:rsidP="0075386A">
      <w:pPr>
        <w:pStyle w:val="IntroHeading"/>
      </w:pPr>
      <w:r>
        <w:t>Parties</w:t>
      </w:r>
    </w:p>
    <w:p w14:paraId="0298EF1B" w14:textId="2A5875AA" w:rsidR="00D8470A" w:rsidRDefault="0075386A">
      <w:pPr>
        <w:pStyle w:val="Parties1"/>
      </w:pPr>
      <w:bookmarkStart w:id="0" w:name="_Ref_a915596"/>
      <w:r w:rsidRPr="002E345E">
        <w:rPr>
          <w:b/>
        </w:rPr>
        <w:t>Rut</w:t>
      </w:r>
      <w:r w:rsidR="006F3D87" w:rsidRPr="002E345E">
        <w:rPr>
          <w:b/>
        </w:rPr>
        <w:t xml:space="preserve">land County </w:t>
      </w:r>
      <w:r w:rsidR="006F3D87" w:rsidRPr="004913CE">
        <w:rPr>
          <w:b/>
        </w:rPr>
        <w:t xml:space="preserve">Council </w:t>
      </w:r>
      <w:r w:rsidR="00C06050" w:rsidRPr="004913CE">
        <w:rPr>
          <w:b/>
        </w:rPr>
        <w:t xml:space="preserve"> District Council</w:t>
      </w:r>
      <w:r w:rsidR="00C06050">
        <w:t xml:space="preserve"> </w:t>
      </w:r>
      <w:r w:rsidR="006F3D87">
        <w:t>of Catmose, Oakham, Rutland, LE15 6HP</w:t>
      </w:r>
      <w:r>
        <w:t xml:space="preserve"> (</w:t>
      </w:r>
      <w:r w:rsidR="00880915" w:rsidRPr="002E345E">
        <w:rPr>
          <w:b/>
        </w:rPr>
        <w:t>RCC</w:t>
      </w:r>
      <w:r>
        <w:t>);</w:t>
      </w:r>
      <w:bookmarkEnd w:id="0"/>
    </w:p>
    <w:p w14:paraId="40198BFE" w14:textId="29AE8F9D" w:rsidR="00D8470A" w:rsidRPr="002E345E" w:rsidRDefault="0075386A" w:rsidP="002E345E">
      <w:pPr>
        <w:pStyle w:val="Parties1"/>
        <w:shd w:val="clear" w:color="auto" w:fill="FFFFFF"/>
        <w:spacing w:line="240" w:lineRule="auto"/>
        <w:rPr>
          <w:rFonts w:ascii="Arial" w:eastAsia="Times New Roman" w:hAnsi="Arial" w:cs="Arial"/>
          <w:color w:val="5B5B5B"/>
          <w:szCs w:val="18"/>
          <w:lang w:eastAsia="en-GB"/>
        </w:rPr>
      </w:pPr>
      <w:bookmarkStart w:id="1" w:name="_Ref_a994216"/>
      <w:r w:rsidRPr="002E345E">
        <w:rPr>
          <w:b/>
        </w:rPr>
        <w:t>North Luffenham Parish Council</w:t>
      </w:r>
      <w:r>
        <w:t xml:space="preserve"> </w:t>
      </w:r>
      <w:r w:rsidR="00451BEF">
        <w:t>of [</w:t>
      </w:r>
      <w:r w:rsidR="002E345E">
        <w:t xml:space="preserve">North Luffenham Community Centre, which is located at </w:t>
      </w:r>
      <w:r w:rsidR="002E345E" w:rsidRPr="002E345E">
        <w:t>St John the Baptist, North Luffenham Church St, North Luffenham, Oakham LE15 8JR</w:t>
      </w:r>
      <w:r w:rsidR="004913CE">
        <w:t>]</w:t>
      </w:r>
      <w:r w:rsidR="002E345E">
        <w:t xml:space="preserve"> </w:t>
      </w:r>
      <w:r w:rsidR="006E3C3F">
        <w:t>[</w:t>
      </w:r>
      <w:r w:rsidR="006E3C3F" w:rsidRPr="006E3C3F">
        <w:rPr>
          <w:b/>
          <w:highlight w:val="yellow"/>
        </w:rPr>
        <w:t xml:space="preserve">DN: </w:t>
      </w:r>
      <w:r w:rsidR="006E3C3F" w:rsidRPr="006E3C3F">
        <w:rPr>
          <w:b/>
          <w:highlight w:val="yellow"/>
        </w:rPr>
        <w:t>Address to be confirmed</w:t>
      </w:r>
      <w:r w:rsidR="006E3C3F">
        <w:t>]</w:t>
      </w:r>
      <w:r w:rsidR="00451BEF">
        <w:t xml:space="preserve"> </w:t>
      </w:r>
      <w:r>
        <w:t>(</w:t>
      </w:r>
      <w:r w:rsidR="00D153FB" w:rsidRPr="002E345E">
        <w:rPr>
          <w:b/>
        </w:rPr>
        <w:t>NLPC</w:t>
      </w:r>
      <w:r>
        <w:t>)</w:t>
      </w:r>
      <w:bookmarkStart w:id="2" w:name="LASTCURSORPOSITION"/>
      <w:bookmarkEnd w:id="1"/>
      <w:bookmarkEnd w:id="2"/>
      <w:r w:rsidR="001A0CD8">
        <w:t>; and</w:t>
      </w:r>
    </w:p>
    <w:p w14:paraId="3ED62E52" w14:textId="690CC1DB" w:rsidR="001A0CD8" w:rsidRDefault="001A0CD8" w:rsidP="001A0CD8">
      <w:pPr>
        <w:pStyle w:val="Parties1"/>
      </w:pPr>
      <w:r w:rsidRPr="002E345E">
        <w:rPr>
          <w:b/>
        </w:rPr>
        <w:t>North Luffenham C.E.V.A. Primary School</w:t>
      </w:r>
      <w:r w:rsidRPr="001A0CD8">
        <w:t xml:space="preserve"> of Church Street, Nor</w:t>
      </w:r>
      <w:r>
        <w:t>th Luffenham, Rutland, LE15 8JR (</w:t>
      </w:r>
      <w:r w:rsidRPr="002E345E">
        <w:rPr>
          <w:b/>
        </w:rPr>
        <w:t>NLPS</w:t>
      </w:r>
      <w:r>
        <w:t>).</w:t>
      </w:r>
    </w:p>
    <w:p w14:paraId="2F1C570F" w14:textId="77777777" w:rsidR="0075386A" w:rsidRDefault="0075386A" w:rsidP="0075386A">
      <w:pPr>
        <w:pStyle w:val="IntroHeading"/>
      </w:pPr>
      <w:r w:rsidRPr="00271F7B">
        <w:t>Background</w:t>
      </w:r>
    </w:p>
    <w:p w14:paraId="6D44A560" w14:textId="0B08C512" w:rsidR="00D8470A" w:rsidRDefault="00D85B71">
      <w:pPr>
        <w:pStyle w:val="Background1"/>
      </w:pPr>
      <w:r>
        <w:t>RCC is the leaseholder of the</w:t>
      </w:r>
      <w:r w:rsidR="00D153FB">
        <w:t xml:space="preserve"> </w:t>
      </w:r>
      <w:r>
        <w:t>Community Centre</w:t>
      </w:r>
      <w:r w:rsidR="00D153FB">
        <w:t xml:space="preserve"> for which it shall grant a licence to occupy to NLPC.</w:t>
      </w:r>
    </w:p>
    <w:p w14:paraId="7D894649" w14:textId="28A271A5" w:rsidR="00D8470A" w:rsidRDefault="006F75EC">
      <w:pPr>
        <w:pStyle w:val="Background1"/>
      </w:pPr>
      <w:r>
        <w:t xml:space="preserve">In consideration of the grant of the licence to occupy, </w:t>
      </w:r>
      <w:r w:rsidR="00D153FB">
        <w:t>NLPC</w:t>
      </w:r>
      <w:r w:rsidR="006F3D87">
        <w:t xml:space="preserve"> </w:t>
      </w:r>
      <w:r w:rsidR="00D153FB">
        <w:t>shall</w:t>
      </w:r>
      <w:r w:rsidR="006F3D87">
        <w:t xml:space="preserve"> take on the day to day running an</w:t>
      </w:r>
      <w:r w:rsidR="00FF18CB">
        <w:t xml:space="preserve">d responsibility for the </w:t>
      </w:r>
      <w:r w:rsidR="00D85B71">
        <w:t>Community Centre</w:t>
      </w:r>
      <w:r w:rsidR="00D153FB">
        <w:t xml:space="preserve"> and shall</w:t>
      </w:r>
      <w:r w:rsidR="00FF18CB">
        <w:t xml:space="preserve"> </w:t>
      </w:r>
      <w:r w:rsidR="00D153FB">
        <w:t xml:space="preserve">provide the services on the terms set out in </w:t>
      </w:r>
      <w:r w:rsidR="00726927">
        <w:t>this Agreement</w:t>
      </w:r>
      <w:r w:rsidR="00D153FB">
        <w:t>.</w:t>
      </w:r>
    </w:p>
    <w:p w14:paraId="165A6CD0" w14:textId="10351246" w:rsidR="0075386A" w:rsidRDefault="0075386A" w:rsidP="0075386A">
      <w:pPr>
        <w:pStyle w:val="IntroHeading"/>
      </w:pPr>
      <w:r>
        <w:t>Agreed terms</w:t>
      </w:r>
    </w:p>
    <w:p w14:paraId="260D18A4" w14:textId="77777777" w:rsidR="00D8470A" w:rsidRDefault="0075386A">
      <w:pPr>
        <w:pStyle w:val="Level1Heading"/>
      </w:pPr>
      <w:bookmarkStart w:id="3" w:name="_Ref_a560160"/>
      <w:bookmarkStart w:id="4" w:name="_Toc78394360"/>
      <w:r>
        <w:t>Definitions and Interpretation</w:t>
      </w:r>
      <w:bookmarkEnd w:id="3"/>
      <w:bookmarkEnd w:id="4"/>
    </w:p>
    <w:p w14:paraId="5F772471" w14:textId="77777777" w:rsidR="00D8470A" w:rsidRDefault="0075386A">
      <w:pPr>
        <w:pStyle w:val="Level2Number"/>
      </w:pPr>
      <w:bookmarkStart w:id="5" w:name="_Ref_a195279"/>
      <w:r>
        <w:t>The following definitions and rules of interpretation in this clause apply in this Agreement.</w:t>
      </w:r>
      <w:bookmarkEnd w:id="5"/>
    </w:p>
    <w:tbl>
      <w:tblPr>
        <w:tblW w:w="8255" w:type="dxa"/>
        <w:tblInd w:w="850" w:type="dxa"/>
        <w:tblLayout w:type="fixed"/>
        <w:tblLook w:val="0000" w:firstRow="0" w:lastRow="0" w:firstColumn="0" w:lastColumn="0" w:noHBand="0" w:noVBand="0"/>
      </w:tblPr>
      <w:tblGrid>
        <w:gridCol w:w="3199"/>
        <w:gridCol w:w="5056"/>
      </w:tblGrid>
      <w:tr w:rsidR="00F15FAC" w14:paraId="6AD94DD3" w14:textId="77777777" w:rsidTr="00FF18CB">
        <w:tc>
          <w:tcPr>
            <w:tcW w:w="3199" w:type="dxa"/>
          </w:tcPr>
          <w:p w14:paraId="561D08E1" w14:textId="03BB44CB" w:rsidR="00F15FAC" w:rsidRDefault="00F15FAC">
            <w:pPr>
              <w:pStyle w:val="Definition"/>
            </w:pPr>
            <w:r>
              <w:t>“Applicable Laws”</w:t>
            </w:r>
          </w:p>
        </w:tc>
        <w:tc>
          <w:tcPr>
            <w:tcW w:w="5056" w:type="dxa"/>
          </w:tcPr>
          <w:p w14:paraId="32EA8ABD" w14:textId="3E365CA8" w:rsidR="00F15FAC" w:rsidRDefault="00F15FAC">
            <w:pPr>
              <w:pStyle w:val="BodyText"/>
            </w:pPr>
            <w:r w:rsidRPr="00F15FAC">
              <w:t>all applicab</w:t>
            </w:r>
            <w:r>
              <w:t xml:space="preserve">le laws, statutes, regulations and codes </w:t>
            </w:r>
            <w:r w:rsidRPr="00F15FAC">
              <w:t>from time to time in force.</w:t>
            </w:r>
          </w:p>
        </w:tc>
      </w:tr>
      <w:tr w:rsidR="006A48F6" w14:paraId="63525E49" w14:textId="77777777" w:rsidTr="00FF18CB">
        <w:tc>
          <w:tcPr>
            <w:tcW w:w="3199" w:type="dxa"/>
          </w:tcPr>
          <w:p w14:paraId="016670EB" w14:textId="53ED572B" w:rsidR="006A48F6" w:rsidRDefault="006A48F6">
            <w:pPr>
              <w:pStyle w:val="Definition"/>
            </w:pPr>
            <w:r>
              <w:t>“Business Day”</w:t>
            </w:r>
          </w:p>
        </w:tc>
        <w:tc>
          <w:tcPr>
            <w:tcW w:w="5056" w:type="dxa"/>
          </w:tcPr>
          <w:p w14:paraId="5206A0C4" w14:textId="6234D850" w:rsidR="006A48F6" w:rsidRPr="00F15FAC" w:rsidRDefault="006A48F6">
            <w:pPr>
              <w:pStyle w:val="BodyText"/>
            </w:pPr>
            <w:r w:rsidRPr="006A48F6">
              <w:t>a day other than a Saturday, Sunday or public holiday in England, when banks in London are open for business.</w:t>
            </w:r>
          </w:p>
        </w:tc>
      </w:tr>
      <w:tr w:rsidR="00451BEF" w14:paraId="416B9D6E" w14:textId="77777777" w:rsidTr="00FF18CB">
        <w:tc>
          <w:tcPr>
            <w:tcW w:w="3199" w:type="dxa"/>
          </w:tcPr>
          <w:p w14:paraId="155CF842" w14:textId="62BE7B52" w:rsidR="00451BEF" w:rsidRDefault="00451BEF">
            <w:pPr>
              <w:pStyle w:val="Definition"/>
            </w:pPr>
            <w:r>
              <w:t>“</w:t>
            </w:r>
            <w:r w:rsidR="00D85B71">
              <w:t>Community Centre</w:t>
            </w:r>
            <w:r>
              <w:t>”</w:t>
            </w:r>
          </w:p>
        </w:tc>
        <w:tc>
          <w:tcPr>
            <w:tcW w:w="5056" w:type="dxa"/>
          </w:tcPr>
          <w:p w14:paraId="2AACC76E" w14:textId="0C28A19E" w:rsidR="00451BEF" w:rsidRDefault="006F75EC" w:rsidP="006F75EC">
            <w:pPr>
              <w:pStyle w:val="BodyText"/>
            </w:pPr>
            <w:r>
              <w:t>all that land and buildings</w:t>
            </w:r>
            <w:r w:rsidR="005A1701">
              <w:t xml:space="preserve"> known as North Luffenham </w:t>
            </w:r>
            <w:r w:rsidR="00D85B71">
              <w:t>Community Centre</w:t>
            </w:r>
            <w:r w:rsidR="005A1701">
              <w:t xml:space="preserve"> and</w:t>
            </w:r>
            <w:r w:rsidR="005A1701" w:rsidRPr="005A1701">
              <w:t xml:space="preserve"> </w:t>
            </w:r>
            <w:r w:rsidR="005A1701">
              <w:t xml:space="preserve">shown edged red on the plan </w:t>
            </w:r>
            <w:r>
              <w:t xml:space="preserve">attached </w:t>
            </w:r>
            <w:r w:rsidR="005A1701">
              <w:t>at</w:t>
            </w:r>
            <w:r w:rsidR="005A1701" w:rsidRPr="005A1701">
              <w:t xml:space="preserve"> Schedule 2 </w:t>
            </w:r>
            <w:r>
              <w:t xml:space="preserve">or such reduced or extended area as RCC may from time to time designate as comprising the </w:t>
            </w:r>
            <w:r w:rsidR="00D85B71">
              <w:t>Community Centre</w:t>
            </w:r>
            <w:r>
              <w:t>.</w:t>
            </w:r>
          </w:p>
        </w:tc>
      </w:tr>
      <w:tr w:rsidR="00D8470A" w14:paraId="45D78551" w14:textId="77777777" w:rsidTr="00FF18CB">
        <w:tc>
          <w:tcPr>
            <w:tcW w:w="3199" w:type="dxa"/>
          </w:tcPr>
          <w:p w14:paraId="64BF3574" w14:textId="77777777" w:rsidR="00D8470A" w:rsidRDefault="0075386A">
            <w:pPr>
              <w:pStyle w:val="Definition"/>
            </w:pPr>
            <w:bookmarkStart w:id="6" w:name="_Ref_a931033"/>
            <w:r>
              <w:lastRenderedPageBreak/>
              <w:t>"</w:t>
            </w:r>
            <w:bookmarkEnd w:id="6"/>
            <w:r>
              <w:t>Commencement Date"</w:t>
            </w:r>
          </w:p>
        </w:tc>
        <w:tc>
          <w:tcPr>
            <w:tcW w:w="5056" w:type="dxa"/>
          </w:tcPr>
          <w:p w14:paraId="16729C01" w14:textId="0C97C3F8" w:rsidR="00D8470A" w:rsidRDefault="000C2632" w:rsidP="004913CE">
            <w:pPr>
              <w:pStyle w:val="BodyText"/>
            </w:pPr>
            <w:r>
              <w:t>22 March 2021</w:t>
            </w:r>
            <w:r w:rsidR="004913CE">
              <w:t xml:space="preserve"> or such other date as the parties may agree</w:t>
            </w:r>
            <w:r w:rsidR="006A48F6">
              <w:t>.</w:t>
            </w:r>
            <w:r w:rsidR="004913CE">
              <w:t xml:space="preserve"> </w:t>
            </w:r>
          </w:p>
        </w:tc>
      </w:tr>
      <w:tr w:rsidR="004F6199" w14:paraId="747F5231" w14:textId="77777777" w:rsidTr="00FF18CB">
        <w:tc>
          <w:tcPr>
            <w:tcW w:w="3199" w:type="dxa"/>
          </w:tcPr>
          <w:p w14:paraId="6CF4EEE6" w14:textId="2AE0C78E" w:rsidR="004F6199" w:rsidRDefault="004F6199">
            <w:pPr>
              <w:pStyle w:val="Definition"/>
            </w:pPr>
            <w:r>
              <w:t>“Common Parts”</w:t>
            </w:r>
          </w:p>
        </w:tc>
        <w:tc>
          <w:tcPr>
            <w:tcW w:w="5056" w:type="dxa"/>
          </w:tcPr>
          <w:p w14:paraId="0B7DCF1D" w14:textId="50421ED3" w:rsidR="004F6199" w:rsidRDefault="004F6199" w:rsidP="004F6199">
            <w:pPr>
              <w:pStyle w:val="BodyText"/>
            </w:pPr>
            <w:r w:rsidRPr="004F6199">
              <w:t xml:space="preserve">such roads, paths, entrance halls, corridors, lifts, staircases, landing and other </w:t>
            </w:r>
            <w:r>
              <w:t xml:space="preserve">means of access in or upon the Community Centre </w:t>
            </w:r>
            <w:r w:rsidRPr="004F6199">
              <w:t>the use of which is necessary for obtaining a</w:t>
            </w:r>
            <w:r>
              <w:t xml:space="preserve">ccess to and egress from the Community Centre </w:t>
            </w:r>
            <w:r w:rsidRPr="004F6199">
              <w:t xml:space="preserve"> as designated from time to time by </w:t>
            </w:r>
            <w:r>
              <w:t>RCC.</w:t>
            </w:r>
          </w:p>
        </w:tc>
      </w:tr>
      <w:tr w:rsidR="00D8470A" w14:paraId="61119F87" w14:textId="77777777" w:rsidTr="00FF18CB">
        <w:tc>
          <w:tcPr>
            <w:tcW w:w="3199" w:type="dxa"/>
          </w:tcPr>
          <w:p w14:paraId="78223BAE" w14:textId="77777777" w:rsidR="00D8470A" w:rsidRDefault="0075386A">
            <w:pPr>
              <w:pStyle w:val="Definition"/>
            </w:pPr>
            <w:bookmarkStart w:id="7" w:name="_Ref_a469354"/>
            <w:r>
              <w:t>"</w:t>
            </w:r>
            <w:bookmarkEnd w:id="7"/>
            <w:r>
              <w:t>Contract Year"</w:t>
            </w:r>
          </w:p>
        </w:tc>
        <w:tc>
          <w:tcPr>
            <w:tcW w:w="5056" w:type="dxa"/>
          </w:tcPr>
          <w:p w14:paraId="54587872" w14:textId="77777777" w:rsidR="00D8470A" w:rsidRDefault="0075386A">
            <w:pPr>
              <w:pStyle w:val="BodyText"/>
            </w:pPr>
            <w:r>
              <w:t>any 12-month period starting on the Commencement Date and on each anniversary of the Commencement Date.</w:t>
            </w:r>
          </w:p>
        </w:tc>
      </w:tr>
      <w:tr w:rsidR="00D8470A" w14:paraId="096B1486" w14:textId="77777777" w:rsidTr="00FF18CB">
        <w:tc>
          <w:tcPr>
            <w:tcW w:w="3199" w:type="dxa"/>
          </w:tcPr>
          <w:p w14:paraId="012CBE43" w14:textId="77777777" w:rsidR="00D8470A" w:rsidRDefault="0075386A">
            <w:pPr>
              <w:pStyle w:val="Definition"/>
            </w:pPr>
            <w:bookmarkStart w:id="8" w:name="_Ref_a996889"/>
            <w:r>
              <w:t>"</w:t>
            </w:r>
            <w:bookmarkEnd w:id="8"/>
            <w:r>
              <w:t>FOIA"</w:t>
            </w:r>
          </w:p>
        </w:tc>
        <w:tc>
          <w:tcPr>
            <w:tcW w:w="5056" w:type="dxa"/>
          </w:tcPr>
          <w:p w14:paraId="2C8BC757" w14:textId="77777777" w:rsidR="00D8470A" w:rsidRDefault="0075386A">
            <w:pPr>
              <w:pStyle w:val="BodyText"/>
            </w:pPr>
            <w:r>
              <w:t>the Freedom of Information Act 2000 together with any guidance and/or codes of practice issued by the Information Commissioner or relevant government department in relation to such legislation.</w:t>
            </w:r>
          </w:p>
        </w:tc>
      </w:tr>
      <w:tr w:rsidR="00D8470A" w14:paraId="0B984C01" w14:textId="77777777" w:rsidTr="00FF18CB">
        <w:tc>
          <w:tcPr>
            <w:tcW w:w="3199" w:type="dxa"/>
          </w:tcPr>
          <w:p w14:paraId="6BFF1555" w14:textId="77777777" w:rsidR="00D8470A" w:rsidRDefault="0075386A">
            <w:pPr>
              <w:pStyle w:val="Definition"/>
            </w:pPr>
            <w:bookmarkStart w:id="9" w:name="_Ref_a293863"/>
            <w:r>
              <w:t>"</w:t>
            </w:r>
            <w:bookmarkEnd w:id="9"/>
            <w:r>
              <w:t>Force Majeure"</w:t>
            </w:r>
          </w:p>
        </w:tc>
        <w:tc>
          <w:tcPr>
            <w:tcW w:w="5056" w:type="dxa"/>
          </w:tcPr>
          <w:p w14:paraId="33E24C5D" w14:textId="1E29662C" w:rsidR="00D8470A" w:rsidRDefault="000E139A" w:rsidP="003A1F0E">
            <w:pPr>
              <w:pStyle w:val="Definition1"/>
              <w:numPr>
                <w:ilvl w:val="0"/>
                <w:numId w:val="0"/>
              </w:numPr>
            </w:pPr>
            <w:r w:rsidRPr="00A14D69">
              <w:t xml:space="preserve">any circumstance not within a party's reasonable control including, without limitation: a) acts of God, flood, drought, earthquake or other natural disaster; b) epidemic or pandemic; c) terrorist attack, civil war, civil commotion or riots, war, threat of or preparation for war, armed conflict, imposition of sanctions, embargo, or breaking off of diplomatic relations; d) nuclear, chemical or biological contamination or sonic boom; e) any law or action taken by a government or public </w:t>
            </w:r>
            <w:r>
              <w:t>UOC</w:t>
            </w:r>
            <w:r w:rsidRPr="00A14D69">
              <w:t xml:space="preserve">, including without limitation imposing an export or import restriction, quota or prohibition; f) collapse of buildings, fire, explosion or accident; and g) any labour or trade dispute, strikes, industrial action or lockouts (excluding any labour or trade dispute, strike, industrial action or lockout confined to </w:t>
            </w:r>
            <w:r w:rsidR="007E4EB0">
              <w:t xml:space="preserve"> NL</w:t>
            </w:r>
            <w:r w:rsidR="003A1F0E">
              <w:t>PC</w:t>
            </w:r>
            <w:r>
              <w:t>’</w:t>
            </w:r>
            <w:r w:rsidRPr="00A14D69">
              <w:t>s workforce or the wor</w:t>
            </w:r>
            <w:r>
              <w:t>kforce of any Subcontractor</w:t>
            </w:r>
            <w:r w:rsidR="003A1F0E">
              <w:t xml:space="preserve"> of NLPC</w:t>
            </w:r>
            <w:r w:rsidRPr="00A14D69">
              <w:t>).</w:t>
            </w:r>
          </w:p>
        </w:tc>
      </w:tr>
      <w:tr w:rsidR="00FF18CB" w14:paraId="7A791273" w14:textId="77777777" w:rsidTr="00FF18CB">
        <w:tc>
          <w:tcPr>
            <w:tcW w:w="3199" w:type="dxa"/>
          </w:tcPr>
          <w:p w14:paraId="6CA86906" w14:textId="414AC301" w:rsidR="00FF18CB" w:rsidRDefault="00FF18CB">
            <w:pPr>
              <w:pStyle w:val="Definition"/>
            </w:pPr>
            <w:r>
              <w:t>“</w:t>
            </w:r>
            <w:r w:rsidR="0072790F">
              <w:t>L</w:t>
            </w:r>
            <w:r>
              <w:t>ease”</w:t>
            </w:r>
          </w:p>
        </w:tc>
        <w:tc>
          <w:tcPr>
            <w:tcW w:w="5056" w:type="dxa"/>
          </w:tcPr>
          <w:p w14:paraId="13D200E5" w14:textId="3545AF67" w:rsidR="00FF18CB" w:rsidRDefault="00FF18CB" w:rsidP="0072790F">
            <w:pPr>
              <w:pStyle w:val="BodyText"/>
            </w:pPr>
            <w:r>
              <w:t>the lease dated 8 June 1995</w:t>
            </w:r>
            <w:r w:rsidR="006F75EC">
              <w:t xml:space="preserve"> and made</w:t>
            </w:r>
            <w:r>
              <w:t xml:space="preserve"> between </w:t>
            </w:r>
            <w:r w:rsidR="0072790F">
              <w:t>(1) The Peterborough Diocesan Board of Finance; (2) The Rev R.J.M. Blackall &amp; Others; and (3) Leicestershire County Council relating to the land adjoining St. Mary and St. John Church of England School, North Luffenham, Leicestershire which is set out at Schedule 3 of this Agreement.</w:t>
            </w:r>
          </w:p>
        </w:tc>
      </w:tr>
      <w:tr w:rsidR="00D8470A" w14:paraId="02004FFF" w14:textId="77777777" w:rsidTr="00FF18CB">
        <w:tc>
          <w:tcPr>
            <w:tcW w:w="3199" w:type="dxa"/>
          </w:tcPr>
          <w:p w14:paraId="11C5CE00" w14:textId="77777777" w:rsidR="00D8470A" w:rsidRDefault="0075386A">
            <w:pPr>
              <w:pStyle w:val="Definition"/>
            </w:pPr>
            <w:bookmarkStart w:id="10" w:name="_Ref_a481382"/>
            <w:r>
              <w:lastRenderedPageBreak/>
              <w:t>"</w:t>
            </w:r>
            <w:bookmarkEnd w:id="10"/>
            <w:r>
              <w:t>Information"</w:t>
            </w:r>
          </w:p>
        </w:tc>
        <w:tc>
          <w:tcPr>
            <w:tcW w:w="5056" w:type="dxa"/>
          </w:tcPr>
          <w:p w14:paraId="6C7C922A" w14:textId="77777777" w:rsidR="00D8470A" w:rsidRDefault="0075386A">
            <w:pPr>
              <w:pStyle w:val="BodyText"/>
            </w:pPr>
            <w:r>
              <w:t>has the meaning given under section 84 of FOIA.</w:t>
            </w:r>
          </w:p>
        </w:tc>
      </w:tr>
      <w:tr w:rsidR="006F75EC" w14:paraId="4BBD2CFA" w14:textId="77777777" w:rsidTr="00FF18CB">
        <w:tc>
          <w:tcPr>
            <w:tcW w:w="3199" w:type="dxa"/>
          </w:tcPr>
          <w:p w14:paraId="0C3C8AD2" w14:textId="05B7AA17" w:rsidR="006F75EC" w:rsidRDefault="006F75EC">
            <w:pPr>
              <w:pStyle w:val="Definition"/>
            </w:pPr>
            <w:r>
              <w:t>“Permitted Use”</w:t>
            </w:r>
          </w:p>
        </w:tc>
        <w:tc>
          <w:tcPr>
            <w:tcW w:w="5056" w:type="dxa"/>
          </w:tcPr>
          <w:p w14:paraId="09A64BF8" w14:textId="3CEA43C6" w:rsidR="006F75EC" w:rsidRDefault="00D448F5">
            <w:pPr>
              <w:pStyle w:val="BodyText"/>
            </w:pPr>
            <w:r>
              <w:t xml:space="preserve">provision of </w:t>
            </w:r>
            <w:r w:rsidRPr="00D448F5">
              <w:t>facilities in the interests of social welfare for the recreation and leisure time occupation of the inhabitants of North Luffenham</w:t>
            </w:r>
            <w:r>
              <w:t>.</w:t>
            </w:r>
          </w:p>
        </w:tc>
      </w:tr>
      <w:tr w:rsidR="00D8470A" w14:paraId="6AEACF71" w14:textId="77777777" w:rsidTr="00FF18CB">
        <w:tc>
          <w:tcPr>
            <w:tcW w:w="3199" w:type="dxa"/>
          </w:tcPr>
          <w:p w14:paraId="67F11D24" w14:textId="77777777" w:rsidR="00D8470A" w:rsidRDefault="0075386A" w:rsidP="00FF18CB">
            <w:pPr>
              <w:pStyle w:val="Definition"/>
            </w:pPr>
            <w:bookmarkStart w:id="11" w:name="_Ref_a232875"/>
            <w:r>
              <w:t>"</w:t>
            </w:r>
            <w:bookmarkEnd w:id="11"/>
            <w:r w:rsidR="00FF18CB">
              <w:t>Representatives”</w:t>
            </w:r>
          </w:p>
        </w:tc>
        <w:tc>
          <w:tcPr>
            <w:tcW w:w="5056" w:type="dxa"/>
          </w:tcPr>
          <w:p w14:paraId="27F7DD20" w14:textId="53D3B89D" w:rsidR="00D8470A" w:rsidRDefault="00FF18CB">
            <w:pPr>
              <w:pStyle w:val="BodyText"/>
            </w:pPr>
            <w:r w:rsidRPr="00FF18CB">
              <w:t>means, in relation to a party, its employees, officers, contractors, subcontractors</w:t>
            </w:r>
            <w:r w:rsidR="004C5920">
              <w:t>, representatives and advisors including the RCC Contact, the NLPC Contact and the NLPS Contact.</w:t>
            </w:r>
          </w:p>
        </w:tc>
      </w:tr>
      <w:tr w:rsidR="00D8470A" w14:paraId="41BC27FB" w14:textId="77777777" w:rsidTr="00FF18CB">
        <w:tc>
          <w:tcPr>
            <w:tcW w:w="3199" w:type="dxa"/>
          </w:tcPr>
          <w:p w14:paraId="4D251271" w14:textId="77777777" w:rsidR="00D8470A" w:rsidRDefault="0075386A">
            <w:pPr>
              <w:pStyle w:val="Definition"/>
            </w:pPr>
            <w:bookmarkStart w:id="12" w:name="_Ref_a497917"/>
            <w:r>
              <w:t>"</w:t>
            </w:r>
            <w:bookmarkEnd w:id="12"/>
            <w:r>
              <w:t>Request for Information"</w:t>
            </w:r>
          </w:p>
        </w:tc>
        <w:tc>
          <w:tcPr>
            <w:tcW w:w="5056" w:type="dxa"/>
          </w:tcPr>
          <w:p w14:paraId="22416493" w14:textId="77777777" w:rsidR="00D8470A" w:rsidRDefault="0075386A">
            <w:pPr>
              <w:pStyle w:val="BodyText"/>
            </w:pPr>
            <w:r>
              <w:t>a request for information or an apparent request under the Code of Practice on Access to Government Information, FOIA or the EIRs.</w:t>
            </w:r>
          </w:p>
        </w:tc>
      </w:tr>
      <w:tr w:rsidR="00D8470A" w14:paraId="2AC941EC" w14:textId="77777777" w:rsidTr="00FF18CB">
        <w:tc>
          <w:tcPr>
            <w:tcW w:w="3199" w:type="dxa"/>
          </w:tcPr>
          <w:p w14:paraId="7860CD9B" w14:textId="4A46F68D" w:rsidR="00367A50" w:rsidRDefault="00367A50" w:rsidP="00F97BB8">
            <w:pPr>
              <w:pStyle w:val="Definition"/>
            </w:pPr>
            <w:bookmarkStart w:id="13" w:name="_Ref_a120197"/>
            <w:r>
              <w:t>Roles and Responsibilities Document</w:t>
            </w:r>
          </w:p>
          <w:bookmarkEnd w:id="13"/>
          <w:p w14:paraId="6A569415" w14:textId="216986BF" w:rsidR="00D8470A" w:rsidRDefault="00D8470A" w:rsidP="00367A50">
            <w:pPr>
              <w:pStyle w:val="Definition"/>
              <w:numPr>
                <w:ilvl w:val="0"/>
                <w:numId w:val="0"/>
              </w:numPr>
            </w:pPr>
          </w:p>
        </w:tc>
        <w:tc>
          <w:tcPr>
            <w:tcW w:w="5056" w:type="dxa"/>
          </w:tcPr>
          <w:p w14:paraId="167BE9E9" w14:textId="41D8C61F" w:rsidR="00D8470A" w:rsidRDefault="00367A50" w:rsidP="004A29B2">
            <w:pPr>
              <w:pStyle w:val="BodyText"/>
            </w:pPr>
            <w:r w:rsidRPr="00367A50">
              <w:t>the roles and responsibilities document entitled ‘North Luffenham Community Centre</w:t>
            </w:r>
            <w:r>
              <w:t xml:space="preserve"> </w:t>
            </w:r>
            <w:r w:rsidRPr="00367A50">
              <w:t>Management Roles &amp; Responsibilities</w:t>
            </w:r>
            <w:r>
              <w:t>’</w:t>
            </w:r>
            <w:r w:rsidR="00AF6AC4">
              <w:t xml:space="preserve"> </w:t>
            </w:r>
            <w:r w:rsidR="00AF6AC4" w:rsidRPr="00367A50">
              <w:t>set out in Schedule 3</w:t>
            </w:r>
            <w:r>
              <w:t xml:space="preserve"> and including the </w:t>
            </w:r>
            <w:r w:rsidR="00AF6AC4" w:rsidRPr="00AF6AC4">
              <w:t>Repairs &amp; Maintenance Schedule</w:t>
            </w:r>
            <w:r w:rsidR="00AF6AC4">
              <w:t xml:space="preserve"> </w:t>
            </w:r>
            <w:r w:rsidR="00AF6AC4" w:rsidRPr="00367A50">
              <w:t xml:space="preserve">set out in Schedule </w:t>
            </w:r>
            <w:r w:rsidR="00AF6AC4">
              <w:t xml:space="preserve">4. </w:t>
            </w:r>
          </w:p>
        </w:tc>
      </w:tr>
      <w:tr w:rsidR="00CA18FB" w14:paraId="3C2E77C0" w14:textId="77777777" w:rsidTr="00FF18CB">
        <w:tc>
          <w:tcPr>
            <w:tcW w:w="3199" w:type="dxa"/>
          </w:tcPr>
          <w:p w14:paraId="62151BD2" w14:textId="0856A5D5" w:rsidR="00AF6AC4" w:rsidRDefault="00AF6AC4">
            <w:pPr>
              <w:pStyle w:val="Definition"/>
            </w:pPr>
            <w:r>
              <w:t>"Services"</w:t>
            </w:r>
          </w:p>
          <w:p w14:paraId="0751DF8F" w14:textId="77777777" w:rsidR="00AF6AC4" w:rsidRDefault="00AF6AC4">
            <w:pPr>
              <w:pStyle w:val="Definition"/>
            </w:pPr>
          </w:p>
          <w:p w14:paraId="09F0CC75" w14:textId="4A77A03B" w:rsidR="00CA18FB" w:rsidRDefault="00CA18FB" w:rsidP="00AF6AC4">
            <w:pPr>
              <w:pStyle w:val="Definition"/>
            </w:pPr>
            <w:r>
              <w:t>“Service Media”</w:t>
            </w:r>
          </w:p>
        </w:tc>
        <w:tc>
          <w:tcPr>
            <w:tcW w:w="5056" w:type="dxa"/>
          </w:tcPr>
          <w:p w14:paraId="2160672C" w14:textId="511809B5" w:rsidR="00AF6AC4" w:rsidRDefault="00AF6AC4" w:rsidP="00CA18FB">
            <w:pPr>
              <w:pStyle w:val="BodyText"/>
            </w:pPr>
            <w:r>
              <w:t>the services to be delivered by or on behalf of NLPC to RCC and/or NLPS under this Agreement, including the day to day running of the Community Centre and the hiring of the Community Centre for the Permitted Use.</w:t>
            </w:r>
          </w:p>
          <w:p w14:paraId="75E06277" w14:textId="2DFEC1E0" w:rsidR="00CA18FB" w:rsidRDefault="00CA18FB" w:rsidP="00CA18FB">
            <w:pPr>
              <w:pStyle w:val="BodyText"/>
            </w:pPr>
            <w:r w:rsidRPr="00CA18FB">
              <w:t>all media for the supply or removal of heat, el</w:t>
            </w:r>
            <w:r>
              <w:t xml:space="preserve">ectricity, gas, water, sewage, </w:t>
            </w:r>
            <w:r w:rsidRPr="00CA18FB">
              <w:t>air-conditioning, energy, telecommunications, data and all other services and utilities and all structures, machinery and equipment ancillary to those media.</w:t>
            </w:r>
          </w:p>
        </w:tc>
      </w:tr>
      <w:tr w:rsidR="00D8470A" w14:paraId="7A53BFF5" w14:textId="77777777" w:rsidTr="00FF18CB">
        <w:tc>
          <w:tcPr>
            <w:tcW w:w="3199" w:type="dxa"/>
          </w:tcPr>
          <w:p w14:paraId="05F2D002" w14:textId="4ED71C36" w:rsidR="00D8470A" w:rsidRDefault="0075386A">
            <w:pPr>
              <w:pStyle w:val="Definition"/>
            </w:pPr>
            <w:bookmarkStart w:id="14" w:name="_Ref_a786152"/>
            <w:r>
              <w:t>"</w:t>
            </w:r>
            <w:bookmarkEnd w:id="14"/>
            <w:r w:rsidR="00D153FB">
              <w:t>NLPC</w:t>
            </w:r>
            <w:r>
              <w:t xml:space="preserve"> Personnel"</w:t>
            </w:r>
          </w:p>
        </w:tc>
        <w:tc>
          <w:tcPr>
            <w:tcW w:w="5056" w:type="dxa"/>
          </w:tcPr>
          <w:p w14:paraId="4F2284F6" w14:textId="2D9B0A61" w:rsidR="00D8470A" w:rsidRDefault="0075386A" w:rsidP="00F15FAC">
            <w:pPr>
              <w:pStyle w:val="BodyText"/>
            </w:pPr>
            <w:r>
              <w:t>all employees, staff, other workers</w:t>
            </w:r>
            <w:r w:rsidR="00F15FAC">
              <w:t xml:space="preserve">, agents and consultants of </w:t>
            </w:r>
            <w:r w:rsidR="00D153FB">
              <w:t>NLPC</w:t>
            </w:r>
            <w:r>
              <w:t xml:space="preserve"> who are engaged in the provision of the Services from time to time.</w:t>
            </w:r>
          </w:p>
        </w:tc>
      </w:tr>
      <w:tr w:rsidR="00D8470A" w14:paraId="29CB8040" w14:textId="77777777" w:rsidTr="00FF18CB">
        <w:tc>
          <w:tcPr>
            <w:tcW w:w="3199" w:type="dxa"/>
          </w:tcPr>
          <w:p w14:paraId="79F81E19" w14:textId="329C1F6C" w:rsidR="00D8470A" w:rsidRPr="00CA18FB" w:rsidRDefault="0075386A">
            <w:pPr>
              <w:pStyle w:val="Definition"/>
            </w:pPr>
            <w:bookmarkStart w:id="15" w:name="_Ref_a278908"/>
            <w:r w:rsidRPr="00CA18FB">
              <w:t>"</w:t>
            </w:r>
            <w:bookmarkEnd w:id="15"/>
            <w:r w:rsidRPr="00CA18FB">
              <w:t>Term"</w:t>
            </w:r>
          </w:p>
        </w:tc>
        <w:tc>
          <w:tcPr>
            <w:tcW w:w="5056" w:type="dxa"/>
          </w:tcPr>
          <w:p w14:paraId="3BF7BAF1" w14:textId="379BF2AB" w:rsidR="00D8470A" w:rsidRPr="00CA18FB" w:rsidRDefault="0075386A" w:rsidP="00CA18FB">
            <w:pPr>
              <w:pStyle w:val="BodyText"/>
            </w:pPr>
            <w:r w:rsidRPr="00CA18FB">
              <w:t xml:space="preserve">the </w:t>
            </w:r>
            <w:r w:rsidR="00CA18FB" w:rsidRPr="00CA18FB">
              <w:t xml:space="preserve">period from and including the Commencement Date until the date on which this Agreement is terminated in accordance with clause </w:t>
            </w:r>
            <w:r w:rsidR="00CA18FB" w:rsidRPr="00CA18FB">
              <w:fldChar w:fldCharType="begin"/>
            </w:r>
            <w:r w:rsidR="00CA18FB" w:rsidRPr="00CA18FB">
              <w:instrText xml:space="preserve"> REF _Ref_a904593 \r \h </w:instrText>
            </w:r>
            <w:r w:rsidR="00CA18FB">
              <w:instrText xml:space="preserve"> \* MERGEFORMAT </w:instrText>
            </w:r>
            <w:r w:rsidR="00CA18FB" w:rsidRPr="00CA18FB">
              <w:fldChar w:fldCharType="separate"/>
            </w:r>
            <w:r w:rsidR="00AC41C3">
              <w:t>2</w:t>
            </w:r>
            <w:r w:rsidR="00CA18FB" w:rsidRPr="00CA18FB">
              <w:fldChar w:fldCharType="end"/>
            </w:r>
            <w:r w:rsidR="00CA18FB" w:rsidRPr="00CA18FB">
              <w:t>.</w:t>
            </w:r>
          </w:p>
        </w:tc>
      </w:tr>
    </w:tbl>
    <w:p w14:paraId="607FD319" w14:textId="77777777" w:rsidR="0057206A" w:rsidRDefault="0057206A" w:rsidP="0057206A">
      <w:pPr>
        <w:pStyle w:val="Level2Number"/>
        <w:numPr>
          <w:ilvl w:val="1"/>
          <w:numId w:val="22"/>
        </w:numPr>
      </w:pPr>
      <w:bookmarkStart w:id="16" w:name="_Ref_a1012957"/>
      <w:r>
        <w:t>Clause, Schedule and paragraph headings shall not affect the interpretation of this Agreement. References to clauses and Schedule are to the clauses and Schedules of this Agreement and references to paragraphs are to paragraphs of the relevant Schedule.</w:t>
      </w:r>
    </w:p>
    <w:p w14:paraId="22D25FC5" w14:textId="77777777" w:rsidR="0057206A" w:rsidRDefault="0057206A" w:rsidP="0057206A">
      <w:pPr>
        <w:pStyle w:val="Level2Number"/>
        <w:numPr>
          <w:ilvl w:val="1"/>
          <w:numId w:val="21"/>
        </w:numPr>
      </w:pPr>
      <w:r>
        <w:lastRenderedPageBreak/>
        <w:t>A person includes a natural person, corporate or unincorporated body (whether or not having separate legal personality) and a reference to a company shall include any company, corporation or other body corporate, wherever and however incorporated or established.</w:t>
      </w:r>
    </w:p>
    <w:p w14:paraId="7BB0BB70" w14:textId="77777777" w:rsidR="0057206A" w:rsidRDefault="0057206A" w:rsidP="0057206A">
      <w:pPr>
        <w:pStyle w:val="Level2Number"/>
        <w:numPr>
          <w:ilvl w:val="1"/>
          <w:numId w:val="21"/>
        </w:numPr>
      </w:pPr>
      <w:r>
        <w:t>The Schedules form part of this Agreement and shall have effect as if set out in full in the body of this Agreement. Any reference to this Agreement includes the Schedules.</w:t>
      </w:r>
    </w:p>
    <w:p w14:paraId="4613C4B4" w14:textId="77777777" w:rsidR="0057206A" w:rsidRDefault="0057206A" w:rsidP="0057206A">
      <w:pPr>
        <w:pStyle w:val="Level2Number"/>
        <w:numPr>
          <w:ilvl w:val="1"/>
          <w:numId w:val="21"/>
        </w:numPr>
      </w:pPr>
      <w:r>
        <w:t>Unless the context otherwise requires, words in the singular shall include the plural and in the plural shall include the singular and a reference to one gender shall include a reference to the other genders.</w:t>
      </w:r>
    </w:p>
    <w:p w14:paraId="7F6E0188" w14:textId="77777777" w:rsidR="0057206A" w:rsidRDefault="0057206A" w:rsidP="0057206A">
      <w:pPr>
        <w:pStyle w:val="Level2Number"/>
        <w:numPr>
          <w:ilvl w:val="1"/>
          <w:numId w:val="21"/>
        </w:numPr>
      </w:pPr>
      <w:r>
        <w:t>A reference to legislation or a legislative provision is a reference to it as amended, extended or re-enacted from time to time and shall include all subordinate legislation made from time to time under that legislation or legislative provision.</w:t>
      </w:r>
    </w:p>
    <w:p w14:paraId="3A3DBDEF" w14:textId="77777777" w:rsidR="0057206A" w:rsidRDefault="0057206A" w:rsidP="0057206A">
      <w:pPr>
        <w:pStyle w:val="Level2Number"/>
        <w:numPr>
          <w:ilvl w:val="1"/>
          <w:numId w:val="21"/>
        </w:numPr>
      </w:pPr>
      <w:r>
        <w:t>A reference to writing or written includes email.</w:t>
      </w:r>
      <w:bookmarkEnd w:id="16"/>
    </w:p>
    <w:p w14:paraId="6DAC59A8" w14:textId="77777777" w:rsidR="00D8470A" w:rsidRDefault="0075386A">
      <w:pPr>
        <w:pStyle w:val="Level1Heading"/>
      </w:pPr>
      <w:bookmarkStart w:id="17" w:name="_Ref_a904593"/>
      <w:bookmarkStart w:id="18" w:name="_Toc78394361"/>
      <w:r>
        <w:t>Term</w:t>
      </w:r>
      <w:bookmarkEnd w:id="17"/>
      <w:bookmarkEnd w:id="18"/>
    </w:p>
    <w:p w14:paraId="419C01AD" w14:textId="6F3D69DF" w:rsidR="0072790F" w:rsidRDefault="0075386A" w:rsidP="007E4EB0">
      <w:pPr>
        <w:pStyle w:val="Level2Number"/>
        <w:numPr>
          <w:ilvl w:val="0"/>
          <w:numId w:val="0"/>
        </w:numPr>
        <w:ind w:left="720"/>
      </w:pPr>
      <w:bookmarkStart w:id="19" w:name="_Ref_a335387"/>
      <w:r>
        <w:t xml:space="preserve">This Agreement shall take effect on the Commencement Date and shall continue </w:t>
      </w:r>
      <w:bookmarkEnd w:id="19"/>
      <w:r w:rsidR="0072790F">
        <w:t>unless and until terminated</w:t>
      </w:r>
      <w:r w:rsidR="007E4EB0">
        <w:t xml:space="preserve"> </w:t>
      </w:r>
      <w:r w:rsidR="0072790F">
        <w:t xml:space="preserve">as provided by the terms of </w:t>
      </w:r>
      <w:r w:rsidR="00726927">
        <w:t>this Agreement</w:t>
      </w:r>
      <w:r w:rsidR="0072790F">
        <w:t>; or</w:t>
      </w:r>
    </w:p>
    <w:p w14:paraId="58B10EF1" w14:textId="567E9A09" w:rsidR="00451BEF" w:rsidRDefault="00451BEF">
      <w:pPr>
        <w:pStyle w:val="Level1Heading"/>
      </w:pPr>
      <w:bookmarkStart w:id="20" w:name="_Ref_a619173"/>
      <w:bookmarkStart w:id="21" w:name="_Toc78394362"/>
      <w:r>
        <w:t>Licence to Occupy</w:t>
      </w:r>
      <w:bookmarkEnd w:id="21"/>
    </w:p>
    <w:p w14:paraId="70E54E48" w14:textId="05C6F6DB" w:rsidR="00CA18FB" w:rsidRDefault="00CA18FB" w:rsidP="00EC7DF6">
      <w:pPr>
        <w:pStyle w:val="Level2Number"/>
      </w:pPr>
      <w:r>
        <w:t xml:space="preserve">Subject to the provisions of clause </w:t>
      </w:r>
      <w:r>
        <w:fldChar w:fldCharType="begin"/>
      </w:r>
      <w:r>
        <w:instrText xml:space="preserve"> REF _Ref_a904593 \r \h </w:instrText>
      </w:r>
      <w:r>
        <w:fldChar w:fldCharType="separate"/>
      </w:r>
      <w:r w:rsidR="00AC41C3">
        <w:t>2</w:t>
      </w:r>
      <w:r>
        <w:fldChar w:fldCharType="end"/>
      </w:r>
      <w:r>
        <w:t xml:space="preserve">, RCC permits NLPC to occupy the </w:t>
      </w:r>
      <w:r w:rsidR="00D85B71">
        <w:t>Community Centre</w:t>
      </w:r>
      <w:r>
        <w:t xml:space="preserve"> for </w:t>
      </w:r>
      <w:r w:rsidR="00166EC3">
        <w:t xml:space="preserve">the Permitted Use for the Term </w:t>
      </w:r>
      <w:r>
        <w:t xml:space="preserve">in common with RCC and all others authorised by RCC (so far as is not inconsistent with the rights given to NLPC to use the </w:t>
      </w:r>
      <w:r w:rsidR="00D85B71">
        <w:t>Community Centre</w:t>
      </w:r>
      <w:r>
        <w:t xml:space="preserve"> for the Permitted Use).</w:t>
      </w:r>
    </w:p>
    <w:p w14:paraId="6CF452CA" w14:textId="77777777" w:rsidR="00EB2C02" w:rsidRDefault="00EB2C02" w:rsidP="00EC7DF6">
      <w:pPr>
        <w:pStyle w:val="Level2Number"/>
      </w:pPr>
      <w:r>
        <w:t>RCC grants to NLPC the right to use:</w:t>
      </w:r>
    </w:p>
    <w:p w14:paraId="429EFB8A" w14:textId="79AB5A79" w:rsidR="00EB2C02" w:rsidRDefault="00EB2C02" w:rsidP="00EB2C02">
      <w:pPr>
        <w:pStyle w:val="Level3Number"/>
      </w:pPr>
      <w:r>
        <w:t>such parts of the Common Parts for the purpose of access to and egress from the Community Centre as shall from time to time be designated by RCC for such purpose; and</w:t>
      </w:r>
    </w:p>
    <w:p w14:paraId="3DBADE93" w14:textId="01F5BC9C" w:rsidR="00EB2C02" w:rsidRDefault="00EB2C02" w:rsidP="00EB2C02">
      <w:pPr>
        <w:pStyle w:val="Level3Number"/>
      </w:pPr>
      <w:r>
        <w:t>the Service Media serving the Community Centre.</w:t>
      </w:r>
    </w:p>
    <w:p w14:paraId="41E4454E" w14:textId="77777777" w:rsidR="00CA18FB" w:rsidRDefault="00CA18FB" w:rsidP="00EC7DF6">
      <w:pPr>
        <w:pStyle w:val="Level2Number"/>
      </w:pPr>
      <w:r>
        <w:t>NLPC acknowledges that:</w:t>
      </w:r>
    </w:p>
    <w:p w14:paraId="0B6997AC" w14:textId="38483C8F" w:rsidR="00250C1B" w:rsidRDefault="00250C1B" w:rsidP="00250C1B">
      <w:pPr>
        <w:pStyle w:val="Level3Number"/>
      </w:pPr>
      <w:r>
        <w:lastRenderedPageBreak/>
        <w:t xml:space="preserve">NLPC shall occupy the </w:t>
      </w:r>
      <w:r w:rsidR="00D85B71">
        <w:t>Community Centre</w:t>
      </w:r>
      <w:r>
        <w:t xml:space="preserve"> as a licensee and that no relationship of landlord and tenant is created between RCC and the NLPC by this Agreement;</w:t>
      </w:r>
    </w:p>
    <w:p w14:paraId="6CEC5B40" w14:textId="359E75CA" w:rsidR="00250C1B" w:rsidRDefault="00250C1B" w:rsidP="00250C1B">
      <w:pPr>
        <w:pStyle w:val="Level3Number"/>
      </w:pPr>
      <w:r>
        <w:t xml:space="preserve">RCC retains control, possession and management of the </w:t>
      </w:r>
      <w:r w:rsidR="00D85B71">
        <w:t>Community Centre</w:t>
      </w:r>
      <w:r>
        <w:t xml:space="preserve"> and NLPC has no right to exclude RCC from the </w:t>
      </w:r>
      <w:r w:rsidR="00D85B71">
        <w:t>Community Centre</w:t>
      </w:r>
      <w:r>
        <w:t>;</w:t>
      </w:r>
    </w:p>
    <w:p w14:paraId="745092E7" w14:textId="5ECC15F5" w:rsidR="00CA18FB" w:rsidRDefault="00250C1B" w:rsidP="00250C1B">
      <w:pPr>
        <w:pStyle w:val="Level3Number"/>
      </w:pPr>
      <w:r>
        <w:t>the licence to occupy granted by this Agreement is personal to NLPC and is not assignable and the rights given this Agreement may only be exercised by NLPC and the NLPC Personnel.</w:t>
      </w:r>
    </w:p>
    <w:p w14:paraId="1B971004" w14:textId="75A4B1F1" w:rsidR="002F2655" w:rsidRDefault="001A0CD8">
      <w:pPr>
        <w:pStyle w:val="Level1Heading"/>
      </w:pPr>
      <w:bookmarkStart w:id="22" w:name="_Toc78394363"/>
      <w:r>
        <w:t>Co-operation with NLPS</w:t>
      </w:r>
      <w:bookmarkEnd w:id="22"/>
    </w:p>
    <w:p w14:paraId="0D4E227A" w14:textId="462B7079" w:rsidR="002F2655" w:rsidRDefault="002F2655" w:rsidP="00F15FAC">
      <w:pPr>
        <w:pStyle w:val="Level2Number"/>
      </w:pPr>
      <w:r w:rsidRPr="00F15FAC">
        <w:t xml:space="preserve">NLPC has the right to control the use of the </w:t>
      </w:r>
      <w:r w:rsidR="00D85B71">
        <w:t>Community Centre</w:t>
      </w:r>
      <w:r w:rsidRPr="00F15FAC">
        <w:t>, or any part of it (where a “part” may be the meeting room, kitchen, toilets, or entrance area)</w:t>
      </w:r>
      <w:r w:rsidR="00E56E21">
        <w:t xml:space="preserve"> subject to the terms of this Agreement</w:t>
      </w:r>
      <w:r w:rsidRPr="00F15FAC">
        <w:t>. Accordingly, NLPC</w:t>
      </w:r>
      <w:r w:rsidR="00F15FAC">
        <w:t>:</w:t>
      </w:r>
    </w:p>
    <w:p w14:paraId="098D5E91" w14:textId="3C07FF65" w:rsidR="002F2655" w:rsidRDefault="00F15FAC" w:rsidP="00F15FAC">
      <w:pPr>
        <w:pStyle w:val="Level3Number"/>
      </w:pPr>
      <w:r>
        <w:t>shall control</w:t>
      </w:r>
      <w:r w:rsidR="002F2655">
        <w:t xml:space="preserve"> </w:t>
      </w:r>
      <w:r w:rsidR="00166EC3">
        <w:t>the hiring</w:t>
      </w:r>
      <w:r w:rsidR="002F2655">
        <w:t xml:space="preserve"> of all or part of the </w:t>
      </w:r>
      <w:r w:rsidR="00D85B71">
        <w:t>Community Centre</w:t>
      </w:r>
      <w:r w:rsidR="00D448F5">
        <w:t xml:space="preserve"> to third parties</w:t>
      </w:r>
      <w:r w:rsidR="004A29B2">
        <w:t xml:space="preserve"> in accordance with the Permitted Use</w:t>
      </w:r>
      <w:r w:rsidR="002F2655">
        <w:t>, and</w:t>
      </w:r>
      <w:r>
        <w:t xml:space="preserve"> shall appoint</w:t>
      </w:r>
      <w:r w:rsidR="002F2655">
        <w:t xml:space="preserve"> a bookings administrator for this purpose</w:t>
      </w:r>
      <w:r>
        <w:t>;</w:t>
      </w:r>
    </w:p>
    <w:p w14:paraId="0F7195A7" w14:textId="5B30D04E" w:rsidR="002F2655" w:rsidRDefault="00F15FAC" w:rsidP="00F15FAC">
      <w:pPr>
        <w:pStyle w:val="Level3Number"/>
      </w:pPr>
      <w:r>
        <w:t>shall set and receive</w:t>
      </w:r>
      <w:r w:rsidR="002F2655">
        <w:t xml:space="preserve"> the relevant hire fees for such </w:t>
      </w:r>
      <w:r w:rsidR="00166EC3">
        <w:t>hiring</w:t>
      </w:r>
      <w:r>
        <w:t>;</w:t>
      </w:r>
      <w:r w:rsidR="00166EC3">
        <w:t xml:space="preserve"> and</w:t>
      </w:r>
    </w:p>
    <w:p w14:paraId="1386EB42" w14:textId="30781BE8" w:rsidR="002F2655" w:rsidRDefault="002F2655" w:rsidP="00F15FAC">
      <w:pPr>
        <w:pStyle w:val="Level3Number"/>
      </w:pPr>
      <w:r>
        <w:t xml:space="preserve">may, within its scale of hire charges, give preferential treatment to particular users or user groups (to the extent that this is permitted by </w:t>
      </w:r>
      <w:r w:rsidR="00F15FAC">
        <w:t>Applicable Laws</w:t>
      </w:r>
      <w:r>
        <w:t>)</w:t>
      </w:r>
      <w:r w:rsidR="00166EC3">
        <w:t>.</w:t>
      </w:r>
    </w:p>
    <w:p w14:paraId="585166A0" w14:textId="2D57FD54" w:rsidR="008C66BE" w:rsidRDefault="008C66BE" w:rsidP="008C66BE">
      <w:pPr>
        <w:pStyle w:val="Level2Number"/>
      </w:pPr>
      <w:r>
        <w:t>NLPC shall pay to NLPS all costs associated with its share of the testing and maintenance of the Service Media, including but not limited to period testing and maintenance of the:</w:t>
      </w:r>
    </w:p>
    <w:p w14:paraId="45DAECE7" w14:textId="77777777" w:rsidR="008C66BE" w:rsidRDefault="008C66BE" w:rsidP="008C66BE">
      <w:pPr>
        <w:pStyle w:val="Level3Number"/>
      </w:pPr>
      <w:r>
        <w:t>firefighting equipment;</w:t>
      </w:r>
    </w:p>
    <w:p w14:paraId="7ABF3F84" w14:textId="77777777" w:rsidR="008C66BE" w:rsidRDefault="008C66BE" w:rsidP="008C66BE">
      <w:pPr>
        <w:pStyle w:val="Level3Number"/>
      </w:pPr>
      <w:r>
        <w:t>fire alarm system including a fire risk assessment;</w:t>
      </w:r>
    </w:p>
    <w:p w14:paraId="15F4B6D9" w14:textId="77777777" w:rsidR="008C66BE" w:rsidRDefault="008C66BE" w:rsidP="008C66BE">
      <w:pPr>
        <w:pStyle w:val="Level3Number"/>
      </w:pPr>
      <w:r>
        <w:t>water system including a legionella Risk Assessment;</w:t>
      </w:r>
    </w:p>
    <w:p w14:paraId="68175B1A" w14:textId="77777777" w:rsidR="008C66BE" w:rsidRDefault="008C66BE" w:rsidP="008C66BE">
      <w:pPr>
        <w:pStyle w:val="Level3Number"/>
      </w:pPr>
      <w:r>
        <w:t>emergency lighting system;</w:t>
      </w:r>
    </w:p>
    <w:p w14:paraId="630EDE18" w14:textId="77777777" w:rsidR="008C66BE" w:rsidRDefault="008C66BE" w:rsidP="008C66BE">
      <w:pPr>
        <w:pStyle w:val="Level3Number"/>
      </w:pPr>
      <w:r>
        <w:t>burglar alarm system; and</w:t>
      </w:r>
    </w:p>
    <w:p w14:paraId="47834937" w14:textId="694ACB9D" w:rsidR="008C66BE" w:rsidRDefault="008C66BE" w:rsidP="008C66BE">
      <w:pPr>
        <w:pStyle w:val="Level3Number"/>
      </w:pPr>
      <w:r>
        <w:t>gas and boiler system.</w:t>
      </w:r>
    </w:p>
    <w:p w14:paraId="39FBF04F" w14:textId="549DF4C6" w:rsidR="002F2655" w:rsidRDefault="002F2655" w:rsidP="00DF5D5D">
      <w:pPr>
        <w:pStyle w:val="Level2Number"/>
      </w:pPr>
      <w:r>
        <w:lastRenderedPageBreak/>
        <w:t xml:space="preserve">NLPS is a potential user </w:t>
      </w:r>
      <w:r w:rsidR="00C91812">
        <w:t xml:space="preserve">of the </w:t>
      </w:r>
      <w:r w:rsidR="00D85B71">
        <w:t>Community Centre</w:t>
      </w:r>
      <w:r w:rsidR="00C91812">
        <w:t xml:space="preserve"> so</w:t>
      </w:r>
      <w:r>
        <w:t xml:space="preserve"> if NLPS, or any other person with a right to use </w:t>
      </w:r>
      <w:r w:rsidR="00C91812">
        <w:t>NLPS premises or facilities</w:t>
      </w:r>
      <w:r>
        <w:t xml:space="preserve">, wishes to use </w:t>
      </w:r>
      <w:r w:rsidR="00C91812">
        <w:t xml:space="preserve">the </w:t>
      </w:r>
      <w:r w:rsidR="00D85B71">
        <w:t>Community Centre</w:t>
      </w:r>
      <w:r>
        <w:t xml:space="preserve"> then that use will be booked through NLPC, and NLPC has the right to charge for that use</w:t>
      </w:r>
      <w:r w:rsidR="00DF5D5D">
        <w:t>.</w:t>
      </w:r>
    </w:p>
    <w:p w14:paraId="765C8626" w14:textId="703A72BE" w:rsidR="001A0CD8" w:rsidRDefault="001A0CD8" w:rsidP="001A0CD8">
      <w:pPr>
        <w:pStyle w:val="Level2Number"/>
      </w:pPr>
      <w:r>
        <w:t xml:space="preserve">NLPS has the right to control the use of NLPS facilities and any other rooms or facilities within the school. </w:t>
      </w:r>
      <w:r w:rsidR="00BC5761">
        <w:t>NLPC:</w:t>
      </w:r>
    </w:p>
    <w:p w14:paraId="569356B7" w14:textId="34F8EECD" w:rsidR="001A0CD8" w:rsidRDefault="001A0CD8" w:rsidP="00BC5761">
      <w:pPr>
        <w:pStyle w:val="Level3Number"/>
      </w:pPr>
      <w:r>
        <w:t xml:space="preserve">controls bookings of all or part of the </w:t>
      </w:r>
      <w:r w:rsidR="00BC5761">
        <w:t xml:space="preserve">NLPS </w:t>
      </w:r>
      <w:r>
        <w:t>premises</w:t>
      </w:r>
      <w:r w:rsidR="00E56E21">
        <w:t xml:space="preserve">; and </w:t>
      </w:r>
    </w:p>
    <w:p w14:paraId="6D728E82" w14:textId="336C3350" w:rsidR="001A0CD8" w:rsidRDefault="001A0CD8" w:rsidP="00BC5761">
      <w:pPr>
        <w:pStyle w:val="Level3Number"/>
      </w:pPr>
      <w:r>
        <w:t xml:space="preserve">sets and receives the hire fees for such </w:t>
      </w:r>
      <w:r w:rsidR="00E56E21">
        <w:t>hiring</w:t>
      </w:r>
      <w:r>
        <w:t>.</w:t>
      </w:r>
    </w:p>
    <w:p w14:paraId="659F0549" w14:textId="16D71F2B" w:rsidR="00F95243" w:rsidRDefault="00E56E21" w:rsidP="00DF5D5D">
      <w:pPr>
        <w:pStyle w:val="Level2Number"/>
      </w:pPr>
      <w:r>
        <w:t>NLPC shall liaise with NLPS</w:t>
      </w:r>
      <w:r w:rsidR="00F95243">
        <w:t xml:space="preserve"> in respect of </w:t>
      </w:r>
      <w:r w:rsidR="001A0CD8">
        <w:t>third parties</w:t>
      </w:r>
      <w:r w:rsidR="002F2655">
        <w:t xml:space="preserve"> who</w:t>
      </w:r>
      <w:r w:rsidR="00DF5D5D">
        <w:t xml:space="preserve"> wish to use NLPS</w:t>
      </w:r>
      <w:r w:rsidR="002F2655">
        <w:t xml:space="preserve"> facilities</w:t>
      </w:r>
      <w:r w:rsidR="00F95243">
        <w:t xml:space="preserve"> and the </w:t>
      </w:r>
      <w:r w:rsidR="00D85B71">
        <w:t>Community Centre</w:t>
      </w:r>
      <w:r w:rsidR="00F95243">
        <w:t>. In doing so:</w:t>
      </w:r>
    </w:p>
    <w:p w14:paraId="202C3325" w14:textId="1FFD524C" w:rsidR="002F2655" w:rsidRDefault="002F2655" w:rsidP="00F95243">
      <w:pPr>
        <w:pStyle w:val="Level3Number"/>
      </w:pPr>
      <w:r>
        <w:t xml:space="preserve">NLPC </w:t>
      </w:r>
      <w:r w:rsidR="00BC5761">
        <w:t>and NLPS shall</w:t>
      </w:r>
      <w:r>
        <w:t xml:space="preserve"> operate a</w:t>
      </w:r>
      <w:r w:rsidR="00BC5761">
        <w:t xml:space="preserve"> shared</w:t>
      </w:r>
      <w:r>
        <w:t xml:space="preserve"> booking &amp; payment sys</w:t>
      </w:r>
      <w:r w:rsidR="00F95243">
        <w:t>tem which minimises complexity;</w:t>
      </w:r>
    </w:p>
    <w:p w14:paraId="5AB2E011" w14:textId="012477D5" w:rsidR="002F2655" w:rsidRDefault="00BC5761" w:rsidP="00F95243">
      <w:pPr>
        <w:pStyle w:val="Level3Number"/>
      </w:pPr>
      <w:r>
        <w:t>NLPC and NLPS acknowledge</w:t>
      </w:r>
      <w:r w:rsidR="00F95243">
        <w:t xml:space="preserve"> that the booking &amp; payment system arrangements </w:t>
      </w:r>
      <w:r w:rsidR="002F2655" w:rsidRPr="00F95243">
        <w:t xml:space="preserve">may need to be revised after a booking system/procedure has been agreed </w:t>
      </w:r>
      <w:r>
        <w:t>between NLPC and NLPS</w:t>
      </w:r>
      <w:r w:rsidR="00F95243">
        <w:t>;</w:t>
      </w:r>
    </w:p>
    <w:p w14:paraId="120103AA" w14:textId="71355F6E" w:rsidR="00F95243" w:rsidRPr="00F95243" w:rsidRDefault="00F95243" w:rsidP="00F95243">
      <w:pPr>
        <w:pStyle w:val="Level3Number"/>
      </w:pPr>
      <w:r>
        <w:t xml:space="preserve">NLPC </w:t>
      </w:r>
      <w:r w:rsidR="00BC5761">
        <w:t>and NLPS shall co-operate</w:t>
      </w:r>
      <w:r>
        <w:t xml:space="preserve"> to put in place appropriate systems to manage any issues arising in relation to </w:t>
      </w:r>
      <w:r w:rsidR="00BC5761">
        <w:t>any shared use of NLPS facilities and the</w:t>
      </w:r>
      <w:r>
        <w:t xml:space="preserve"> </w:t>
      </w:r>
      <w:r w:rsidR="00D85B71">
        <w:t>Community Centre</w:t>
      </w:r>
      <w:r>
        <w:t>;</w:t>
      </w:r>
      <w:r w:rsidR="00F3389B">
        <w:t xml:space="preserve"> and</w:t>
      </w:r>
    </w:p>
    <w:p w14:paraId="5E0F0C55" w14:textId="3F4D2BF9" w:rsidR="002F2655" w:rsidRDefault="00F3389B" w:rsidP="00F3389B">
      <w:pPr>
        <w:pStyle w:val="Level3Number"/>
      </w:pPr>
      <w:r>
        <w:t>t</w:t>
      </w:r>
      <w:r w:rsidR="002F2655" w:rsidRPr="00CA4AB0">
        <w:t>here may be specific health and safety measures, beyond those applicable to</w:t>
      </w:r>
      <w:r w:rsidR="002F2655">
        <w:t xml:space="preserve"> </w:t>
      </w:r>
      <w:r w:rsidR="002F2655" w:rsidRPr="00CA4AB0">
        <w:t xml:space="preserve">a 'free-standing' </w:t>
      </w:r>
      <w:r w:rsidR="00D85B71">
        <w:t>Community Centre</w:t>
      </w:r>
      <w:r w:rsidR="002F2655" w:rsidRPr="00CA4AB0">
        <w:t xml:space="preserve">, which </w:t>
      </w:r>
      <w:r>
        <w:t>NLPS</w:t>
      </w:r>
      <w:r w:rsidR="002F2655" w:rsidRPr="00CA4AB0">
        <w:t xml:space="preserve"> considers to be desirable</w:t>
      </w:r>
      <w:r w:rsidR="002F2655">
        <w:t xml:space="preserve"> </w:t>
      </w:r>
      <w:r w:rsidR="002F2655" w:rsidRPr="00CA4AB0">
        <w:t xml:space="preserve">because of use of </w:t>
      </w:r>
      <w:r>
        <w:t xml:space="preserve">the </w:t>
      </w:r>
      <w:r w:rsidR="00D85B71">
        <w:t>Community Centre</w:t>
      </w:r>
      <w:r>
        <w:t xml:space="preserve"> by the NLPS</w:t>
      </w:r>
      <w:r w:rsidR="002F2655" w:rsidRPr="00CA4AB0">
        <w:t xml:space="preserve">. </w:t>
      </w:r>
      <w:r>
        <w:t>Accordingly, NLPC</w:t>
      </w:r>
      <w:r w:rsidR="00BC5761">
        <w:t xml:space="preserve"> and NLPS</w:t>
      </w:r>
      <w:r w:rsidR="002F2655" w:rsidRPr="00CA4AB0">
        <w:t xml:space="preserve"> will</w:t>
      </w:r>
      <w:r w:rsidR="002F2655">
        <w:t xml:space="preserve"> </w:t>
      </w:r>
      <w:r w:rsidR="002F2655" w:rsidRPr="00CA4AB0">
        <w:t>endeavour to agree on reasonable and proportionate measures to address</w:t>
      </w:r>
      <w:r w:rsidR="002F2655">
        <w:t xml:space="preserve"> </w:t>
      </w:r>
      <w:r>
        <w:t>any health and safety measures that arise</w:t>
      </w:r>
      <w:r w:rsidR="002F2655" w:rsidRPr="00CA4AB0">
        <w:t>. Any costs associated with</w:t>
      </w:r>
      <w:r w:rsidR="002F2655">
        <w:t xml:space="preserve"> </w:t>
      </w:r>
      <w:r w:rsidR="002F2655" w:rsidRPr="00CA4AB0">
        <w:t xml:space="preserve">implementing such measures will be the responsibility of </w:t>
      </w:r>
      <w:r>
        <w:t>NLPS</w:t>
      </w:r>
      <w:r w:rsidR="002E514A">
        <w:t xml:space="preserve">. </w:t>
      </w:r>
    </w:p>
    <w:p w14:paraId="73F5F28F" w14:textId="77777777" w:rsidR="004C5920" w:rsidRDefault="004C5920" w:rsidP="00BC5761">
      <w:pPr>
        <w:pStyle w:val="Level2Number"/>
      </w:pPr>
      <w:r>
        <w:t>NLPS shall:</w:t>
      </w:r>
    </w:p>
    <w:p w14:paraId="782F4A5C" w14:textId="025DF432" w:rsidR="004A29B2" w:rsidRDefault="00BC5761" w:rsidP="004C5920">
      <w:pPr>
        <w:pStyle w:val="Level3Number"/>
      </w:pPr>
      <w:r>
        <w:t>co-operate with NLPC in relation to the</w:t>
      </w:r>
      <w:r w:rsidR="004C5920">
        <w:t xml:space="preserve"> charges levied to NLPC in respect of the Service Media</w:t>
      </w:r>
      <w:r w:rsidR="004A29B2">
        <w:t>;</w:t>
      </w:r>
    </w:p>
    <w:p w14:paraId="2C6B46BF" w14:textId="6C58A0A0" w:rsidR="00BC5761" w:rsidRDefault="004A29B2" w:rsidP="004C5920">
      <w:pPr>
        <w:pStyle w:val="Level3Number"/>
      </w:pPr>
      <w:r>
        <w:t>maintain adequate records of the charges levied to NLPC in respect of the Service Media</w:t>
      </w:r>
      <w:r w:rsidR="004C5920">
        <w:t>; and</w:t>
      </w:r>
    </w:p>
    <w:p w14:paraId="29921C40" w14:textId="5F4E69FA" w:rsidR="004C5920" w:rsidRPr="002F2655" w:rsidRDefault="004C5920" w:rsidP="004C5920">
      <w:pPr>
        <w:pStyle w:val="Level3Number"/>
      </w:pPr>
      <w:r>
        <w:lastRenderedPageBreak/>
        <w:t>nominate an individual (NLPS Contact)</w:t>
      </w:r>
      <w:r w:rsidRPr="004C5920">
        <w:t xml:space="preserve"> who is responsible for liaison with </w:t>
      </w:r>
      <w:r>
        <w:t xml:space="preserve">RCC and </w:t>
      </w:r>
      <w:r w:rsidRPr="004C5920">
        <w:t xml:space="preserve">NLPC on day-to-day matters relating to the </w:t>
      </w:r>
      <w:r w:rsidR="00D85B71">
        <w:t>Community Centre</w:t>
      </w:r>
      <w:r w:rsidRPr="004C5920">
        <w:t xml:space="preserve"> and/or the Services.</w:t>
      </w:r>
    </w:p>
    <w:p w14:paraId="50EC859F" w14:textId="0D35F163" w:rsidR="00170ED6" w:rsidRDefault="00170ED6">
      <w:pPr>
        <w:pStyle w:val="Level1Heading"/>
      </w:pPr>
      <w:bookmarkStart w:id="23" w:name="_Toc78394364"/>
      <w:bookmarkEnd w:id="20"/>
      <w:r>
        <w:t>Roles and responsibilities document</w:t>
      </w:r>
      <w:bookmarkEnd w:id="23"/>
    </w:p>
    <w:p w14:paraId="2BE4D214" w14:textId="580E6BE4" w:rsidR="00170ED6" w:rsidRDefault="00170ED6" w:rsidP="00170ED6">
      <w:pPr>
        <w:pStyle w:val="Level2Number"/>
      </w:pPr>
      <w:r>
        <w:t>The Parties shall comply with the Roles and Responsibilities Document.</w:t>
      </w:r>
    </w:p>
    <w:p w14:paraId="697A2892" w14:textId="404D268E" w:rsidR="00170ED6" w:rsidRDefault="00170ED6" w:rsidP="00170ED6">
      <w:pPr>
        <w:pStyle w:val="Level2Number"/>
      </w:pPr>
      <w:r>
        <w:t xml:space="preserve">For ease of reference, the key provisions of the Roles and Responsibilities Document have also been set out </w:t>
      </w:r>
      <w:r w:rsidR="00367A50">
        <w:t xml:space="preserve">as obligations of the parties </w:t>
      </w:r>
      <w:r>
        <w:t>in the operative provisions of this Agreement.</w:t>
      </w:r>
    </w:p>
    <w:p w14:paraId="0140D1F9" w14:textId="662F3432" w:rsidR="00170ED6" w:rsidRPr="00170ED6" w:rsidRDefault="00170ED6" w:rsidP="00170ED6">
      <w:pPr>
        <w:pStyle w:val="Level2Number"/>
      </w:pPr>
      <w:r>
        <w:t>If there is any inconsistency between Roles and Responsibilities Document and the operative provisions of this Agreement, the operative provisions of this Agreement shall have precedence.</w:t>
      </w:r>
    </w:p>
    <w:p w14:paraId="166886F3" w14:textId="77B0B3BE" w:rsidR="00D8470A" w:rsidRDefault="004A29B2">
      <w:pPr>
        <w:pStyle w:val="Level1Heading"/>
      </w:pPr>
      <w:bookmarkStart w:id="24" w:name="_Toc78394365"/>
      <w:r>
        <w:t>NLPC Obligations</w:t>
      </w:r>
      <w:bookmarkEnd w:id="24"/>
    </w:p>
    <w:p w14:paraId="430DCFE0" w14:textId="080124A1" w:rsidR="00D8470A" w:rsidRDefault="00F15FAC">
      <w:pPr>
        <w:pStyle w:val="Level2Number"/>
      </w:pPr>
      <w:bookmarkStart w:id="25" w:name="_Ref_a165213"/>
      <w:r>
        <w:t>NLPC</w:t>
      </w:r>
      <w:r w:rsidR="0075386A">
        <w:t xml:space="preserve"> shall provide the Services to </w:t>
      </w:r>
      <w:r w:rsidR="00880915">
        <w:t>RCC</w:t>
      </w:r>
      <w:r w:rsidR="003E5336">
        <w:t xml:space="preserve"> with effect from the Commencement Date</w:t>
      </w:r>
      <w:r w:rsidR="0075386A">
        <w:t xml:space="preserve"> in accordance with the provisions of this Agreement</w:t>
      </w:r>
      <w:bookmarkEnd w:id="25"/>
      <w:r w:rsidR="003E5336">
        <w:t>.</w:t>
      </w:r>
    </w:p>
    <w:p w14:paraId="1E193986" w14:textId="46FC3EC6" w:rsidR="001921D2" w:rsidRDefault="003E5336" w:rsidP="001921D2">
      <w:pPr>
        <w:pStyle w:val="Level2Number"/>
      </w:pPr>
      <w:bookmarkStart w:id="26" w:name="_Ref_a232117"/>
      <w:r>
        <w:t xml:space="preserve">In supplying the Services, </w:t>
      </w:r>
      <w:r w:rsidR="00F15FAC">
        <w:t>NLPC</w:t>
      </w:r>
      <w:r w:rsidR="001921D2">
        <w:t xml:space="preserve"> shall:</w:t>
      </w:r>
    </w:p>
    <w:p w14:paraId="4F6CB979" w14:textId="08FA536D" w:rsidR="003E5336" w:rsidRDefault="003E5336" w:rsidP="001921D2">
      <w:pPr>
        <w:pStyle w:val="Level3Number"/>
      </w:pPr>
      <w:r>
        <w:t xml:space="preserve">co-operate with </w:t>
      </w:r>
      <w:r w:rsidR="00880915">
        <w:t>RCC</w:t>
      </w:r>
      <w:r w:rsidR="001A0CD8">
        <w:t xml:space="preserve"> and NLPS</w:t>
      </w:r>
      <w:r>
        <w:t xml:space="preserve"> in all matters relating to the </w:t>
      </w:r>
      <w:r w:rsidR="00DF5D5D">
        <w:t>Services</w:t>
      </w:r>
      <w:r>
        <w:t xml:space="preserve">, and comply with all instructions of </w:t>
      </w:r>
      <w:r w:rsidR="00880915">
        <w:t>RCC</w:t>
      </w:r>
      <w:r>
        <w:t>;</w:t>
      </w:r>
    </w:p>
    <w:p w14:paraId="48C0938F" w14:textId="6B144CC9" w:rsidR="001921D2" w:rsidRDefault="001921D2" w:rsidP="001921D2">
      <w:pPr>
        <w:pStyle w:val="Level3Number"/>
      </w:pPr>
      <w:r>
        <w:t>manage</w:t>
      </w:r>
      <w:r w:rsidRPr="001921D2">
        <w:t xml:space="preserve"> the </w:t>
      </w:r>
      <w:r w:rsidR="00D85B71">
        <w:t>Community Centre</w:t>
      </w:r>
      <w:r w:rsidRPr="001921D2">
        <w:t xml:space="preserve"> through a committee </w:t>
      </w:r>
      <w:r w:rsidR="003E5336">
        <w:t xml:space="preserve">elected by </w:t>
      </w:r>
      <w:r w:rsidR="00F15FAC">
        <w:t>NLPC</w:t>
      </w:r>
      <w:r>
        <w:t>;</w:t>
      </w:r>
    </w:p>
    <w:p w14:paraId="39E43E2C" w14:textId="517866E4" w:rsidR="00DF5D5D" w:rsidRDefault="00DF5D5D" w:rsidP="001921D2">
      <w:pPr>
        <w:pStyle w:val="Level3Number"/>
      </w:pPr>
      <w:r>
        <w:t>comply with the provisions of the Licence to Occupy;</w:t>
      </w:r>
    </w:p>
    <w:p w14:paraId="1EE9B289" w14:textId="22DB51AA" w:rsidR="001921D2" w:rsidRDefault="001921D2" w:rsidP="001921D2">
      <w:pPr>
        <w:pStyle w:val="Level3Number"/>
      </w:pPr>
      <w:r>
        <w:t>compl</w:t>
      </w:r>
      <w:r w:rsidR="003E5336">
        <w:t>y with the provisions</w:t>
      </w:r>
      <w:r w:rsidR="00DF5D5D">
        <w:t xml:space="preserve"> of the L</w:t>
      </w:r>
      <w:r>
        <w:t xml:space="preserve">ease, </w:t>
      </w:r>
      <w:r w:rsidR="00DF5D5D">
        <w:t xml:space="preserve">insofar as they relate to NLPC’s use of the </w:t>
      </w:r>
      <w:r w:rsidR="00D85B71">
        <w:t>Community Centre</w:t>
      </w:r>
      <w:r w:rsidR="00DF5D5D">
        <w:t>;</w:t>
      </w:r>
    </w:p>
    <w:p w14:paraId="05DC3D55" w14:textId="29BA35B0" w:rsidR="00D72F7D" w:rsidRDefault="00D72F7D" w:rsidP="001921D2">
      <w:pPr>
        <w:pStyle w:val="Level3Number"/>
      </w:pPr>
      <w:r>
        <w:t xml:space="preserve">pay </w:t>
      </w:r>
      <w:r w:rsidR="00BC5761">
        <w:t xml:space="preserve">to NLPS </w:t>
      </w:r>
      <w:r>
        <w:t>all</w:t>
      </w:r>
      <w:r w:rsidR="00BC5761">
        <w:t xml:space="preserve"> reasonable</w:t>
      </w:r>
      <w:r>
        <w:t xml:space="preserve"> costs in connection with the supply and removal of </w:t>
      </w:r>
      <w:r w:rsidR="00D85B71">
        <w:t>the</w:t>
      </w:r>
      <w:r>
        <w:t xml:space="preserve"> </w:t>
      </w:r>
      <w:r w:rsidR="00BC5761">
        <w:t>Service Media</w:t>
      </w:r>
      <w:r>
        <w:t xml:space="preserve"> to or from the </w:t>
      </w:r>
      <w:r w:rsidR="00D85B71">
        <w:t>Community Centre</w:t>
      </w:r>
      <w:r>
        <w:t>;</w:t>
      </w:r>
    </w:p>
    <w:p w14:paraId="66E52D95" w14:textId="59C1291F" w:rsidR="003E5336" w:rsidRDefault="003E5336" w:rsidP="003E5336">
      <w:pPr>
        <w:pStyle w:val="Level3Number"/>
      </w:pPr>
      <w:r w:rsidRPr="003E5336">
        <w:t>ensure that it obtains, and maintains all consents, licences and permissions (statutory, regulatory, contractual or otherwise) it may require and which are necessary to enable it to com</w:t>
      </w:r>
      <w:r>
        <w:t>ply with its obligations in this Agreement</w:t>
      </w:r>
      <w:r w:rsidRPr="003E5336">
        <w:t>;</w:t>
      </w:r>
    </w:p>
    <w:p w14:paraId="1418A62C" w14:textId="432370A2" w:rsidR="003E5336" w:rsidRDefault="003E5336" w:rsidP="003E5336">
      <w:pPr>
        <w:pStyle w:val="Level3Number"/>
      </w:pPr>
      <w:r w:rsidRPr="003E5336">
        <w:lastRenderedPageBreak/>
        <w:t xml:space="preserve">observe all health and safety rules and regulations and any other reasonable security requirements that apply at </w:t>
      </w:r>
      <w:r>
        <w:t xml:space="preserve">the </w:t>
      </w:r>
      <w:r w:rsidR="00D85B71">
        <w:t>Community Centre</w:t>
      </w:r>
      <w:r w:rsidRPr="003E5336">
        <w:t xml:space="preserve"> from time to time and are notified to </w:t>
      </w:r>
      <w:r w:rsidR="00F15FAC">
        <w:t>NLPC</w:t>
      </w:r>
      <w:r w:rsidRPr="003E5336">
        <w:t>;</w:t>
      </w:r>
    </w:p>
    <w:p w14:paraId="13E38303" w14:textId="3837BDDD" w:rsidR="00250C1B" w:rsidRDefault="00250C1B" w:rsidP="00250C1B">
      <w:pPr>
        <w:pStyle w:val="Level3Number"/>
      </w:pPr>
      <w:r w:rsidRPr="00250C1B">
        <w:t xml:space="preserve">keep the </w:t>
      </w:r>
      <w:r w:rsidR="00D85B71">
        <w:t>Community Centre</w:t>
      </w:r>
      <w:r w:rsidRPr="00250C1B">
        <w:t xml:space="preserve"> clean, tidy and clear of rubbish;</w:t>
      </w:r>
    </w:p>
    <w:p w14:paraId="4D7B864D" w14:textId="6D6D49C7" w:rsidR="004F6199" w:rsidRDefault="004F6199" w:rsidP="00250C1B">
      <w:pPr>
        <w:pStyle w:val="Level3Number"/>
      </w:pPr>
      <w:r>
        <w:t>not to obstruct the Common Parts, make them dirty or untidy or leave any rubbish on them;</w:t>
      </w:r>
    </w:p>
    <w:p w14:paraId="29E10747" w14:textId="0218542B" w:rsidR="00A47F2C" w:rsidRDefault="00A47F2C" w:rsidP="0032478B">
      <w:pPr>
        <w:pStyle w:val="Level3Number"/>
      </w:pPr>
      <w:r>
        <w:t xml:space="preserve">not to cause or permit to be caused any damage to the </w:t>
      </w:r>
      <w:r w:rsidR="00D85B71">
        <w:t>Community Centre</w:t>
      </w:r>
      <w:r>
        <w:t xml:space="preserve"> or any neighbouring property; or any property of the owners or occupiers of the </w:t>
      </w:r>
      <w:r w:rsidR="00D85B71">
        <w:t>Community Centre</w:t>
      </w:r>
      <w:r>
        <w:t>, or any neighbouring property;</w:t>
      </w:r>
    </w:p>
    <w:p w14:paraId="291A0A3A" w14:textId="0E8A224E" w:rsidR="003E5336" w:rsidRDefault="00794A6E" w:rsidP="00250C1B">
      <w:pPr>
        <w:pStyle w:val="Level3Number"/>
      </w:pPr>
      <w:r>
        <w:t xml:space="preserve">ensure that the </w:t>
      </w:r>
      <w:r w:rsidR="00D85B71">
        <w:t>Community Centre</w:t>
      </w:r>
      <w:r>
        <w:t xml:space="preserve"> is kept </w:t>
      </w:r>
      <w:r w:rsidR="003E5336" w:rsidRPr="003E5336">
        <w:t xml:space="preserve">properly secure and it will comply and cooperate with </w:t>
      </w:r>
      <w:r w:rsidR="00880915">
        <w:t>RCC</w:t>
      </w:r>
      <w:r w:rsidR="003E5336" w:rsidRPr="003E5336">
        <w:t>'s security requirements from time to time regarding the security of the same;</w:t>
      </w:r>
    </w:p>
    <w:p w14:paraId="40B57877" w14:textId="555425B7" w:rsidR="00250C1B" w:rsidRDefault="00250C1B" w:rsidP="00250C1B">
      <w:pPr>
        <w:pStyle w:val="Level3Number"/>
      </w:pPr>
      <w:r>
        <w:t>not</w:t>
      </w:r>
      <w:r w:rsidRPr="00250C1B">
        <w:t xml:space="preserve"> display any advertisement, signboards, nameplate, inscription, flag, banner, placard, poster, signs or notices at the </w:t>
      </w:r>
      <w:r w:rsidR="00D85B71">
        <w:t>Community Centre</w:t>
      </w:r>
      <w:r w:rsidRPr="00250C1B">
        <w:t xml:space="preserve"> without t</w:t>
      </w:r>
      <w:r>
        <w:t>he prior written consent of RCC;</w:t>
      </w:r>
    </w:p>
    <w:p w14:paraId="1C502A61" w14:textId="2FB6B17A" w:rsidR="00250C1B" w:rsidRDefault="00250C1B" w:rsidP="00250C1B">
      <w:pPr>
        <w:pStyle w:val="Level3Number"/>
      </w:pPr>
      <w:r>
        <w:t xml:space="preserve">not </w:t>
      </w:r>
      <w:r w:rsidRPr="00250C1B">
        <w:t xml:space="preserve">do or permit to be done </w:t>
      </w:r>
      <w:r>
        <w:t xml:space="preserve">at the </w:t>
      </w:r>
      <w:r w:rsidR="00D85B71">
        <w:t>Community Centre</w:t>
      </w:r>
      <w:r w:rsidRPr="00250C1B">
        <w:t xml:space="preserve"> anything which is illegal or which may be or become a nuisance (whether actionable or not), annoyance, inconvenience or disturbance to </w:t>
      </w:r>
      <w:r>
        <w:t>RCC</w:t>
      </w:r>
      <w:r w:rsidRPr="00250C1B">
        <w:t xml:space="preserve"> or any owner or occupier of neighbouring property;</w:t>
      </w:r>
    </w:p>
    <w:p w14:paraId="1B8D3B6B" w14:textId="018BA33D" w:rsidR="00A47F2C" w:rsidRPr="003E5336" w:rsidRDefault="00A47F2C" w:rsidP="00A47F2C">
      <w:pPr>
        <w:pStyle w:val="Level3Number"/>
      </w:pPr>
      <w:r w:rsidRPr="00A47F2C">
        <w:t xml:space="preserve">to leave the </w:t>
      </w:r>
      <w:r w:rsidR="00D85B71">
        <w:t>Community Centre</w:t>
      </w:r>
      <w:r>
        <w:t xml:space="preserve"> </w:t>
      </w:r>
      <w:r w:rsidRPr="00A47F2C">
        <w:t>in a clean and t</w:t>
      </w:r>
      <w:r>
        <w:t>idy condition and to remove NLPC’s</w:t>
      </w:r>
      <w:r w:rsidRPr="00A47F2C">
        <w:t xml:space="preserve"> furniture equipment and goods from the</w:t>
      </w:r>
      <w:r>
        <w:t xml:space="preserve"> </w:t>
      </w:r>
      <w:r w:rsidR="00D85B71">
        <w:t>Community Centre</w:t>
      </w:r>
      <w:r w:rsidRPr="00A47F2C">
        <w:t xml:space="preserve"> at the end of the </w:t>
      </w:r>
      <w:r>
        <w:t>Agreement;</w:t>
      </w:r>
    </w:p>
    <w:p w14:paraId="24E69C89" w14:textId="158D50C0" w:rsidR="00A47F2C" w:rsidRPr="00A47F2C" w:rsidRDefault="00A47F2C" w:rsidP="00A47F2C">
      <w:pPr>
        <w:pStyle w:val="Level3Number"/>
      </w:pPr>
      <w:r w:rsidRPr="00A47F2C">
        <w:t>notify RCC immediately on becoming awar</w:t>
      </w:r>
      <w:r>
        <w:t xml:space="preserve">e of any damage caused by NLPC or NLPC Personnel to any property of RCC, to the </w:t>
      </w:r>
      <w:r w:rsidR="00D85B71">
        <w:t>Community Centre</w:t>
      </w:r>
      <w:r w:rsidRPr="00A47F2C">
        <w:t xml:space="preserve"> or to any </w:t>
      </w:r>
      <w:r w:rsidR="00DD0E0B">
        <w:t xml:space="preserve">neighbouring </w:t>
      </w:r>
      <w:r w:rsidRPr="00A47F2C">
        <w:t>property in the c</w:t>
      </w:r>
      <w:r w:rsidR="00DD0E0B">
        <w:t>ourse of providing the Services;</w:t>
      </w:r>
    </w:p>
    <w:p w14:paraId="6EF6F8F4" w14:textId="725B905A" w:rsidR="002E514A" w:rsidRPr="002E514A" w:rsidRDefault="00794A6E" w:rsidP="00075830">
      <w:pPr>
        <w:pStyle w:val="Level3Number"/>
        <w:rPr>
          <w:rFonts w:eastAsia="Times New Roman"/>
        </w:rPr>
      </w:pPr>
      <w:r w:rsidRPr="0077278F">
        <w:t xml:space="preserve">implement at its cost and subject to </w:t>
      </w:r>
      <w:r w:rsidR="00A47F2C" w:rsidRPr="0077278F">
        <w:t xml:space="preserve">prior written </w:t>
      </w:r>
      <w:r w:rsidRPr="0077278F">
        <w:t xml:space="preserve">approval by </w:t>
      </w:r>
      <w:r w:rsidR="00880915" w:rsidRPr="0077278F">
        <w:t>RCC</w:t>
      </w:r>
      <w:r w:rsidRPr="0077278F">
        <w:t xml:space="preserve">, </w:t>
      </w:r>
      <w:r w:rsidR="001921D2" w:rsidRPr="0077278F">
        <w:t>any minor internal works/modifications which are designat</w:t>
      </w:r>
      <w:r w:rsidR="00DD08C5" w:rsidRPr="0077278F">
        <w:t xml:space="preserve">ed to be </w:t>
      </w:r>
      <w:r w:rsidR="00F15FAC" w:rsidRPr="0077278F">
        <w:t>NLPC</w:t>
      </w:r>
      <w:r w:rsidRPr="0077278F">
        <w:t xml:space="preserve">’s </w:t>
      </w:r>
      <w:r w:rsidR="00DD08C5" w:rsidRPr="0077278F">
        <w:t>responsibility</w:t>
      </w:r>
      <w:r w:rsidRPr="0077278F">
        <w:t xml:space="preserve"> </w:t>
      </w:r>
      <w:r w:rsidR="00C91812" w:rsidRPr="0077278F">
        <w:t xml:space="preserve">(subject to repairs not exceeding £250 per item and subject to a cumulative annual limit of repairs of £2,000 or such other limit as the parties may agree from time to time) </w:t>
      </w:r>
      <w:r w:rsidRPr="0077278F">
        <w:t>including but not limited to repairs to blocked toilets</w:t>
      </w:r>
      <w:r w:rsidR="00DD08C5" w:rsidRPr="0077278F">
        <w:t xml:space="preserve"> and minor plumbing repairs including dripping taps, replacement of broken and cracked door and window glass, repair and replacement of door locks and minor electrical</w:t>
      </w:r>
      <w:r w:rsidR="00DD08C5" w:rsidRPr="00DD08C5">
        <w:t xml:space="preserve"> repairs including light bulb replacement</w:t>
      </w:r>
      <w:r w:rsidR="00075830">
        <w:t xml:space="preserve"> provided that i</w:t>
      </w:r>
      <w:r w:rsidR="00B706D7">
        <w:t xml:space="preserve">f the internal </w:t>
      </w:r>
      <w:r w:rsidR="00B706D7">
        <w:lastRenderedPageBreak/>
        <w:t xml:space="preserve">works/modifications, repairs or replacements arise from NLPC’S and/or its Representatives’ deliberate act, negligence, or breach of this Agreement the </w:t>
      </w:r>
      <w:r w:rsidR="004E44E4">
        <w:t>£250 cost cap per item and the cumulative annual limit of rep</w:t>
      </w:r>
      <w:r w:rsidR="00075830">
        <w:t>airs of £2,000 shall not apply;</w:t>
      </w:r>
    </w:p>
    <w:p w14:paraId="06DB035C" w14:textId="0CA0BD17" w:rsidR="001921D2" w:rsidRDefault="001244B0" w:rsidP="001244B0">
      <w:pPr>
        <w:pStyle w:val="Level3Number"/>
      </w:pPr>
      <w:r>
        <w:t>underta</w:t>
      </w:r>
      <w:r w:rsidR="00794A6E">
        <w:t xml:space="preserve">ke </w:t>
      </w:r>
      <w:r w:rsidR="001921D2">
        <w:t>periodic risk assessments</w:t>
      </w:r>
      <w:r w:rsidR="00794A6E">
        <w:t xml:space="preserve"> and/or operational checks</w:t>
      </w:r>
      <w:r w:rsidR="001921D2">
        <w:t>, where applicable</w:t>
      </w:r>
      <w:r w:rsidR="00794A6E">
        <w:t>;</w:t>
      </w:r>
    </w:p>
    <w:p w14:paraId="315D1BFF" w14:textId="5164EB77" w:rsidR="001921D2" w:rsidRDefault="00794A6E" w:rsidP="001921D2">
      <w:pPr>
        <w:pStyle w:val="Level3Number"/>
      </w:pPr>
      <w:r>
        <w:t xml:space="preserve">establish and maintain a set of </w:t>
      </w:r>
      <w:r w:rsidR="001921D2">
        <w:t xml:space="preserve">rules/conditions to </w:t>
      </w:r>
      <w:r>
        <w:t xml:space="preserve">be observed by hirers/users of the </w:t>
      </w:r>
      <w:r w:rsidR="00D85B71">
        <w:t>Community Centre</w:t>
      </w:r>
      <w:r w:rsidR="001921D2">
        <w:t xml:space="preserve"> facilities</w:t>
      </w:r>
      <w:r>
        <w:t xml:space="preserve">; </w:t>
      </w:r>
    </w:p>
    <w:p w14:paraId="3DFD124D" w14:textId="1E603477" w:rsidR="00880915" w:rsidRDefault="00880915" w:rsidP="001921D2">
      <w:pPr>
        <w:pStyle w:val="Level3Number"/>
      </w:pPr>
      <w:r w:rsidRPr="00880915">
        <w:t xml:space="preserve">fund the running costs of the </w:t>
      </w:r>
      <w:r w:rsidR="00D85B71">
        <w:t>Community Centre</w:t>
      </w:r>
      <w:r>
        <w:t xml:space="preserve"> </w:t>
      </w:r>
      <w:r w:rsidRPr="00880915">
        <w:t>to the extent that these costs are not covered by hire fees an</w:t>
      </w:r>
      <w:r>
        <w:t>d other income;</w:t>
      </w:r>
      <w:r w:rsidR="00C91812">
        <w:t xml:space="preserve"> </w:t>
      </w:r>
    </w:p>
    <w:p w14:paraId="5C07D668" w14:textId="6BD17B04" w:rsidR="001921D2" w:rsidRDefault="00880915" w:rsidP="001921D2">
      <w:pPr>
        <w:pStyle w:val="Level3Number"/>
      </w:pPr>
      <w:r>
        <w:t>nominate</w:t>
      </w:r>
      <w:r w:rsidR="00794A6E">
        <w:t xml:space="preserve"> a </w:t>
      </w:r>
      <w:r>
        <w:t>contact</w:t>
      </w:r>
      <w:r w:rsidR="00794A6E">
        <w:t xml:space="preserve"> </w:t>
      </w:r>
      <w:r w:rsidR="001921D2">
        <w:t>to be respon</w:t>
      </w:r>
      <w:r w:rsidR="00794A6E">
        <w:t xml:space="preserve">sible for communicating with </w:t>
      </w:r>
      <w:r>
        <w:t>RCC</w:t>
      </w:r>
      <w:r w:rsidR="00794A6E">
        <w:t xml:space="preserve"> and NLPS </w:t>
      </w:r>
      <w:r>
        <w:t>(</w:t>
      </w:r>
      <w:r w:rsidR="00D153FB">
        <w:t>NLPC</w:t>
      </w:r>
      <w:r>
        <w:t xml:space="preserve"> Contact) </w:t>
      </w:r>
      <w:r w:rsidR="00794A6E">
        <w:t>on matters relating to the Services;</w:t>
      </w:r>
      <w:r w:rsidR="001244B0">
        <w:t xml:space="preserve"> </w:t>
      </w:r>
    </w:p>
    <w:p w14:paraId="182BB12B" w14:textId="77777777" w:rsidR="00CC1BC2" w:rsidRDefault="001244B0" w:rsidP="001921D2">
      <w:pPr>
        <w:pStyle w:val="Level3Number"/>
      </w:pPr>
      <w:r>
        <w:t xml:space="preserve">allow RCC the opportunity to inspect the Community Centre </w:t>
      </w:r>
      <w:r w:rsidR="009F32D3">
        <w:t>with our without notice</w:t>
      </w:r>
      <w:r w:rsidR="00CC1BC2">
        <w:t>; and</w:t>
      </w:r>
    </w:p>
    <w:p w14:paraId="36548D42" w14:textId="11C7F910" w:rsidR="00CC1BC2" w:rsidRDefault="00CC1BC2" w:rsidP="00CC1BC2">
      <w:pPr>
        <w:pStyle w:val="Level3Number"/>
      </w:pPr>
      <w:r>
        <w:t xml:space="preserve">comply </w:t>
      </w:r>
      <w:r>
        <w:t xml:space="preserve">with the </w:t>
      </w:r>
      <w:r>
        <w:t>terms</w:t>
      </w:r>
      <w:r>
        <w:t xml:space="preserve"> of the buildings and contents insurance for the Community Centre</w:t>
      </w:r>
      <w:r w:rsidR="008D6550">
        <w:t xml:space="preserve"> that is put in place by the Council</w:t>
      </w:r>
      <w:r>
        <w:t xml:space="preserve">, </w:t>
      </w:r>
      <w:r>
        <w:t xml:space="preserve"> and any requirements of the insurers as are notified to it, </w:t>
      </w:r>
      <w:r>
        <w:t>insofar as they relate to NLPC’s use of the Community Centre</w:t>
      </w:r>
      <w:r>
        <w:t>.</w:t>
      </w:r>
    </w:p>
    <w:p w14:paraId="31C39BAE" w14:textId="2876D465" w:rsidR="007B75A9" w:rsidRDefault="007B75A9" w:rsidP="007B75A9">
      <w:pPr>
        <w:pStyle w:val="Level1Heading"/>
      </w:pPr>
      <w:bookmarkStart w:id="27" w:name="_Toc78394366"/>
      <w:bookmarkEnd w:id="26"/>
      <w:r>
        <w:t>RCC Obligations</w:t>
      </w:r>
      <w:bookmarkEnd w:id="27"/>
    </w:p>
    <w:p w14:paraId="27BDF0B4" w14:textId="51F4A750" w:rsidR="007B75A9" w:rsidRDefault="007B75A9" w:rsidP="007B75A9">
      <w:pPr>
        <w:pStyle w:val="Level2Number"/>
      </w:pPr>
      <w:r>
        <w:t>RCC shall:</w:t>
      </w:r>
    </w:p>
    <w:p w14:paraId="3CC801BB" w14:textId="62AEBCDD" w:rsidR="007B75A9" w:rsidRDefault="007B75A9" w:rsidP="007B75A9">
      <w:pPr>
        <w:pStyle w:val="Level3Number"/>
      </w:pPr>
      <w:r>
        <w:t xml:space="preserve">maintain the fabric of the </w:t>
      </w:r>
      <w:r w:rsidR="00D85B71">
        <w:t>Community Centre and any</w:t>
      </w:r>
      <w:r>
        <w:t xml:space="preserve"> fixtures and fittings</w:t>
      </w:r>
      <w:r w:rsidR="00D85B71">
        <w:t xml:space="preserve"> owned by RCC</w:t>
      </w:r>
      <w:r>
        <w:t>;</w:t>
      </w:r>
    </w:p>
    <w:p w14:paraId="5FF742B1" w14:textId="4C7869FB" w:rsidR="007B75A9" w:rsidRDefault="007B75A9" w:rsidP="007B75A9">
      <w:pPr>
        <w:pStyle w:val="Level3Number"/>
      </w:pPr>
      <w:r>
        <w:t xml:space="preserve">decorate the interior of the </w:t>
      </w:r>
      <w:r w:rsidR="00D85B71">
        <w:t>Community Centre</w:t>
      </w:r>
      <w:r>
        <w:t xml:space="preserve"> on at least one occasion every 7 years;</w:t>
      </w:r>
    </w:p>
    <w:p w14:paraId="2BC65F63" w14:textId="382AD748" w:rsidR="007B75A9" w:rsidRDefault="00D85B71" w:rsidP="007B75A9">
      <w:pPr>
        <w:pStyle w:val="Level3Number"/>
      </w:pPr>
      <w:r>
        <w:t>arrange</w:t>
      </w:r>
      <w:r w:rsidR="007B75A9">
        <w:t xml:space="preserve"> and pay for the minor internal works/modifications which are designated to be its responsibility, such works are those above the agreed sum of £250 per item and repairs above an annual cumulative total of repairs of £2,000 subject to amendment from time to time by </w:t>
      </w:r>
      <w:r>
        <w:t>agreement between RCC and NLPC</w:t>
      </w:r>
      <w:r w:rsidR="007B75A9">
        <w:t>; and</w:t>
      </w:r>
    </w:p>
    <w:p w14:paraId="61B10339" w14:textId="6FE9F584" w:rsidR="007B75A9" w:rsidRDefault="007B75A9" w:rsidP="007B75A9">
      <w:pPr>
        <w:pStyle w:val="Level3Number"/>
      </w:pPr>
      <w:r>
        <w:t>nominat</w:t>
      </w:r>
      <w:r w:rsidR="004C5920">
        <w:t>e an individual (RCC Contact)</w:t>
      </w:r>
      <w:r>
        <w:t xml:space="preserve"> who is responsible for liaison with NLPC</w:t>
      </w:r>
      <w:r w:rsidR="004C5920">
        <w:t xml:space="preserve"> and NLPS </w:t>
      </w:r>
      <w:r>
        <w:t xml:space="preserve">on day-to-day matters relating to the </w:t>
      </w:r>
      <w:r w:rsidR="00D85B71">
        <w:t>Community Centre</w:t>
      </w:r>
      <w:r>
        <w:t xml:space="preserve"> and/or the Services.</w:t>
      </w:r>
    </w:p>
    <w:p w14:paraId="163BA358" w14:textId="7BC22276" w:rsidR="00D8470A" w:rsidRDefault="00FD3392">
      <w:pPr>
        <w:pStyle w:val="Level1Heading"/>
      </w:pPr>
      <w:bookmarkStart w:id="28" w:name="_Toc78394367"/>
      <w:r>
        <w:lastRenderedPageBreak/>
        <w:t>Charges</w:t>
      </w:r>
      <w:bookmarkEnd w:id="28"/>
    </w:p>
    <w:p w14:paraId="08F61C2D" w14:textId="25DB1874" w:rsidR="00D8470A" w:rsidRDefault="0075386A">
      <w:pPr>
        <w:pStyle w:val="Level2Number"/>
      </w:pPr>
      <w:bookmarkStart w:id="29" w:name="_Ref_a461313"/>
      <w:r>
        <w:t xml:space="preserve">In consideration of the provision of the Services by </w:t>
      </w:r>
      <w:r w:rsidR="00F15FAC">
        <w:t>NLPC</w:t>
      </w:r>
      <w:r>
        <w:t xml:space="preserve">, </w:t>
      </w:r>
      <w:r w:rsidR="00880915">
        <w:t>RCC</w:t>
      </w:r>
      <w:r>
        <w:t xml:space="preserve"> shall </w:t>
      </w:r>
      <w:bookmarkEnd w:id="29"/>
      <w:r w:rsidR="008C66BE">
        <w:t xml:space="preserve">grant the Licence to Occupy to NLPC on the terms set out in </w:t>
      </w:r>
      <w:r w:rsidR="00726927">
        <w:t>this Agreement</w:t>
      </w:r>
      <w:r w:rsidR="008C66BE">
        <w:t>.</w:t>
      </w:r>
    </w:p>
    <w:p w14:paraId="0914A473" w14:textId="78337CA5" w:rsidR="00D8470A" w:rsidRDefault="00FD3392">
      <w:pPr>
        <w:pStyle w:val="Level1Heading"/>
      </w:pPr>
      <w:bookmarkStart w:id="30" w:name="_Ref_a629183"/>
      <w:bookmarkStart w:id="31" w:name="_Toc78394368"/>
      <w:r>
        <w:t>M</w:t>
      </w:r>
      <w:r w:rsidR="0075386A">
        <w:t>eetings</w:t>
      </w:r>
      <w:bookmarkEnd w:id="30"/>
      <w:bookmarkEnd w:id="31"/>
    </w:p>
    <w:p w14:paraId="2145FFF3" w14:textId="34389825" w:rsidR="00D8470A" w:rsidRDefault="001B7E20">
      <w:pPr>
        <w:pStyle w:val="Level2Number"/>
      </w:pPr>
      <w:bookmarkStart w:id="32" w:name="_Ref_a914401"/>
      <w:r>
        <w:t xml:space="preserve">The </w:t>
      </w:r>
      <w:r w:rsidR="004C5920">
        <w:t xml:space="preserve">Representatives of each party </w:t>
      </w:r>
      <w:r w:rsidR="0075386A">
        <w:t xml:space="preserve">shall meet </w:t>
      </w:r>
      <w:r w:rsidR="00FD3392">
        <w:t>periodically at such times as to be agreed between the parties</w:t>
      </w:r>
      <w:r w:rsidR="0075386A">
        <w:t xml:space="preserve"> </w:t>
      </w:r>
      <w:bookmarkEnd w:id="32"/>
      <w:r w:rsidR="00FD3392">
        <w:t xml:space="preserve">in order to review the performance of the Services and any other matters relating to the </w:t>
      </w:r>
      <w:r w:rsidR="00D85B71">
        <w:t>Community Centre</w:t>
      </w:r>
      <w:r w:rsidR="00FD3392">
        <w:t>.</w:t>
      </w:r>
    </w:p>
    <w:p w14:paraId="4E1752CC" w14:textId="77777777" w:rsidR="00D8470A" w:rsidRDefault="0075386A">
      <w:pPr>
        <w:pStyle w:val="Level1Heading"/>
      </w:pPr>
      <w:bookmarkStart w:id="33" w:name="_Ref_a936654"/>
      <w:bookmarkStart w:id="34" w:name="_Toc78394369"/>
      <w:r>
        <w:t>Dispute resolution</w:t>
      </w:r>
      <w:bookmarkEnd w:id="33"/>
      <w:bookmarkEnd w:id="34"/>
    </w:p>
    <w:p w14:paraId="3F6BF0B6" w14:textId="77777777" w:rsidR="00DB3F99" w:rsidRDefault="00DB3F99">
      <w:pPr>
        <w:pStyle w:val="Level2Number"/>
      </w:pPr>
      <w:bookmarkStart w:id="35" w:name="_Ref_a923743"/>
      <w:r>
        <w:t>As there are three parties to this Agreement, a dispute can arise between two parties, not involving the third party, or all three of them. This clause caters for both scenarios.</w:t>
      </w:r>
    </w:p>
    <w:p w14:paraId="6FD04887" w14:textId="0385CF3C" w:rsidR="00D8470A" w:rsidRDefault="0075386A">
      <w:pPr>
        <w:pStyle w:val="Level2Number"/>
      </w:pPr>
      <w:r>
        <w:t>If a dispute arises out of or in connection with this Agreement or the performance,</w:t>
      </w:r>
      <w:r w:rsidR="00271532">
        <w:t xml:space="preserve"> validity or enforceability of between two or more of the parties </w:t>
      </w:r>
      <w:r w:rsidR="00F6060A">
        <w:t>(</w:t>
      </w:r>
      <w:r w:rsidR="00F6060A" w:rsidRPr="00271532">
        <w:rPr>
          <w:b/>
        </w:rPr>
        <w:t>Dispute</w:t>
      </w:r>
      <w:r w:rsidR="00F6060A">
        <w:t>) then</w:t>
      </w:r>
      <w:r>
        <w:t xml:space="preserve"> the parties shall follow the procedure set out in this clause:</w:t>
      </w:r>
      <w:bookmarkEnd w:id="35"/>
    </w:p>
    <w:p w14:paraId="247B5CE1" w14:textId="0A7734E2" w:rsidR="00D8470A" w:rsidRDefault="00271532">
      <w:pPr>
        <w:pStyle w:val="Level3Number"/>
      </w:pPr>
      <w:bookmarkStart w:id="36" w:name="_Ref_a396774"/>
      <w:r>
        <w:t xml:space="preserve">either or any </w:t>
      </w:r>
      <w:r w:rsidR="0075386A">
        <w:t xml:space="preserve">party </w:t>
      </w:r>
      <w:r>
        <w:t xml:space="preserve">to a Dispute </w:t>
      </w:r>
      <w:r w:rsidR="0075386A">
        <w:t>shall give to the other written notice of the Dispute, setting out its nature and full particulars (</w:t>
      </w:r>
      <w:r w:rsidR="0075386A" w:rsidRPr="00DB3F99">
        <w:rPr>
          <w:b/>
        </w:rPr>
        <w:t>Dispute Notice</w:t>
      </w:r>
      <w:r w:rsidR="0075386A">
        <w:t>), together with relevant supporting documents</w:t>
      </w:r>
      <w:r>
        <w:t xml:space="preserve"> to the other party or parties to the Dispute. </w:t>
      </w:r>
      <w:r w:rsidR="0075386A">
        <w:t xml:space="preserve">On service of the Dispute Notice, the </w:t>
      </w:r>
      <w:r w:rsidR="004C5920">
        <w:t>Representatives of each party</w:t>
      </w:r>
      <w:r w:rsidR="0075386A">
        <w:t xml:space="preserve"> </w:t>
      </w:r>
      <w:r w:rsidR="00DB3F99">
        <w:t xml:space="preserve">to the Dispute </w:t>
      </w:r>
      <w:r w:rsidR="0075386A">
        <w:t>shall attempt in good faith to resolve</w:t>
      </w:r>
      <w:r w:rsidR="00DB3F99">
        <w:t xml:space="preserve"> it</w:t>
      </w:r>
      <w:r w:rsidR="0075386A">
        <w:t>;</w:t>
      </w:r>
      <w:bookmarkEnd w:id="36"/>
    </w:p>
    <w:p w14:paraId="2BA6E4B4" w14:textId="288F8BF7" w:rsidR="00D8470A" w:rsidRDefault="0075386A">
      <w:pPr>
        <w:pStyle w:val="Level3Number"/>
      </w:pPr>
      <w:bookmarkStart w:id="37" w:name="_Ref_a736786"/>
      <w:r>
        <w:t xml:space="preserve">if the </w:t>
      </w:r>
      <w:r w:rsidR="002377EF">
        <w:t>Representatives</w:t>
      </w:r>
      <w:r>
        <w:t xml:space="preserve"> </w:t>
      </w:r>
      <w:r w:rsidR="00DB3F99">
        <w:t xml:space="preserve">of the parties to the Dispute </w:t>
      </w:r>
      <w:r>
        <w:t>are for any reason unable</w:t>
      </w:r>
      <w:r w:rsidR="002377EF">
        <w:t xml:space="preserve"> to resolve the Dispute within </w:t>
      </w:r>
      <w:r>
        <w:t xml:space="preserve">30 days of service of the Dispute Notice, the Dispute shall be referred to </w:t>
      </w:r>
      <w:r w:rsidR="00880915">
        <w:t>RCC</w:t>
      </w:r>
      <w:r>
        <w:t xml:space="preserve">'s </w:t>
      </w:r>
      <w:r w:rsidR="002D5722">
        <w:t>Mona Walsh, Head of Property</w:t>
      </w:r>
      <w:r w:rsidR="002377EF">
        <w:t>,</w:t>
      </w:r>
      <w:r>
        <w:t xml:space="preserve"> </w:t>
      </w:r>
      <w:r w:rsidR="00F15FAC">
        <w:t>NLPC</w:t>
      </w:r>
      <w:r>
        <w:t xml:space="preserve">'s </w:t>
      </w:r>
      <w:r w:rsidRPr="00F6060A">
        <w:rPr>
          <w:highlight w:val="yellow"/>
        </w:rPr>
        <w:t>[SENIOR OFFICER TITLE]</w:t>
      </w:r>
      <w:r w:rsidR="002377EF">
        <w:t xml:space="preserve"> and</w:t>
      </w:r>
      <w:r w:rsidR="00DB3F99">
        <w:t>/or</w:t>
      </w:r>
      <w:r w:rsidR="002377EF">
        <w:t xml:space="preserve"> NLPS’s </w:t>
      </w:r>
      <w:r w:rsidR="002377EF" w:rsidRPr="002377EF">
        <w:rPr>
          <w:highlight w:val="yellow"/>
        </w:rPr>
        <w:t>[SENIOR OFFICER TITLE]</w:t>
      </w:r>
      <w:r>
        <w:t xml:space="preserve"> </w:t>
      </w:r>
      <w:r w:rsidR="00DB3F99">
        <w:t xml:space="preserve">(as applicable) </w:t>
      </w:r>
      <w:r>
        <w:t>who shall attempt in good faith to resolve it; and</w:t>
      </w:r>
      <w:bookmarkEnd w:id="37"/>
    </w:p>
    <w:p w14:paraId="3CA09360" w14:textId="0B974BC3" w:rsidR="00D8470A" w:rsidRDefault="0075386A">
      <w:pPr>
        <w:pStyle w:val="Level3Number"/>
      </w:pPr>
      <w:bookmarkStart w:id="38" w:name="_Ref_a352809"/>
      <w:r>
        <w:t xml:space="preserve">if </w:t>
      </w:r>
      <w:r w:rsidR="00880915">
        <w:t>RCC</w:t>
      </w:r>
      <w:r>
        <w:t xml:space="preserve">'s </w:t>
      </w:r>
      <w:r w:rsidRPr="00F6060A">
        <w:rPr>
          <w:highlight w:val="yellow"/>
        </w:rPr>
        <w:t>[SENIOR OFFICER TITLE]</w:t>
      </w:r>
      <w:r w:rsidR="002377EF">
        <w:t>,</w:t>
      </w:r>
      <w:r>
        <w:t xml:space="preserve"> </w:t>
      </w:r>
      <w:r w:rsidR="00F15FAC">
        <w:t>NLPC</w:t>
      </w:r>
      <w:r>
        <w:t xml:space="preserve">'s </w:t>
      </w:r>
      <w:r w:rsidRPr="00F6060A">
        <w:rPr>
          <w:highlight w:val="yellow"/>
        </w:rPr>
        <w:t>[SENIOR OFFICER TITLE]</w:t>
      </w:r>
      <w:r>
        <w:t xml:space="preserve"> </w:t>
      </w:r>
      <w:r w:rsidR="00DB3F99">
        <w:t xml:space="preserve">and/or </w:t>
      </w:r>
      <w:r w:rsidR="002377EF">
        <w:t xml:space="preserve">NLPS’s </w:t>
      </w:r>
      <w:r w:rsidR="002377EF" w:rsidRPr="002377EF">
        <w:rPr>
          <w:highlight w:val="yellow"/>
        </w:rPr>
        <w:t>[SENIOR OFFICER TITLE]</w:t>
      </w:r>
      <w:r w:rsidR="002377EF">
        <w:t xml:space="preserve"> </w:t>
      </w:r>
      <w:r w:rsidR="00DB3F99">
        <w:t xml:space="preserve">(as applicable) </w:t>
      </w:r>
      <w:r>
        <w:t>are for any reason unable</w:t>
      </w:r>
      <w:r w:rsidR="00F6060A">
        <w:t xml:space="preserve"> to resolve the Dispute within 30</w:t>
      </w:r>
      <w:r>
        <w:t xml:space="preserve"> days of it being referred to them, the parties </w:t>
      </w:r>
      <w:r w:rsidR="00DB3F99">
        <w:t xml:space="preserve">to the Dispute </w:t>
      </w:r>
      <w:r>
        <w:t>will attempt to settle it by mediation in accordance with the CEDR Model Mediation Procedure. Unless otherwise agreed between the parties, the mediator shall be nominated by CEDR. To initiate the mediation, a party must serve notice in writing</w:t>
      </w:r>
      <w:r w:rsidR="002377EF">
        <w:t xml:space="preserve"> (ADR notice) to the other parties</w:t>
      </w:r>
      <w:r>
        <w:t xml:space="preserve"> to the Dispute, requesting a mediation. The </w:t>
      </w:r>
      <w:r>
        <w:lastRenderedPageBreak/>
        <w:t xml:space="preserve">mediation will start not later than </w:t>
      </w:r>
      <w:r w:rsidR="009F32D3">
        <w:t xml:space="preserve"> 30 </w:t>
      </w:r>
      <w:r>
        <w:t>days after the date of the ADR notice</w:t>
      </w:r>
      <w:r w:rsidR="00DB3F99">
        <w:t>;</w:t>
      </w:r>
      <w:bookmarkEnd w:id="38"/>
    </w:p>
    <w:p w14:paraId="6AD5CBA0" w14:textId="2830CAF7" w:rsidR="00DB3F99" w:rsidRDefault="00DB3F99">
      <w:pPr>
        <w:pStyle w:val="Level3Number"/>
      </w:pPr>
      <w:r>
        <w:t xml:space="preserve">in the alternative to Clause </w:t>
      </w:r>
      <w:r w:rsidR="00B706D7">
        <w:t>10</w:t>
      </w:r>
      <w:r>
        <w:t xml:space="preserve">.2.3, if there is a </w:t>
      </w:r>
      <w:r w:rsidR="00AD0F72">
        <w:t>D</w:t>
      </w:r>
      <w:r>
        <w:t xml:space="preserve">ispute between NLPC and NLPS, not involving RCC, either of NLPC and NLPS can ask </w:t>
      </w:r>
      <w:r w:rsidR="00AD0F72">
        <w:t xml:space="preserve">RCC to make a determination on the Dispute, which </w:t>
      </w:r>
      <w:r w:rsidR="00FD0ABF">
        <w:t xml:space="preserve">determination </w:t>
      </w:r>
      <w:r w:rsidR="00AD0F72">
        <w:t>NLPC and NLPS agree to accept. However, RCC is not obliged to make a recommendation in this scenario and may prefer not to get involved. If it decides not to make a recommendation NLPC and NLPS shall keep RCC informed of progress and the outcome</w:t>
      </w:r>
      <w:r w:rsidR="00FD0ABF">
        <w:t xml:space="preserve"> of the Dispute between them</w:t>
      </w:r>
      <w:r w:rsidR="00AD0F72">
        <w:t xml:space="preserve">. </w:t>
      </w:r>
    </w:p>
    <w:p w14:paraId="77429660" w14:textId="32E5A50C" w:rsidR="00D8470A" w:rsidRDefault="0075386A">
      <w:pPr>
        <w:pStyle w:val="Level2Number"/>
      </w:pPr>
      <w:bookmarkStart w:id="39" w:name="_Ref_a838163"/>
      <w:r>
        <w:t xml:space="preserve">The commencement of mediation shall not prevent the parties commencing or continuing court proceedings in relation to the Dispute under clause </w:t>
      </w:r>
      <w:r w:rsidR="00F6060A">
        <w:fldChar w:fldCharType="begin"/>
      </w:r>
      <w:r w:rsidR="00F6060A">
        <w:instrText xml:space="preserve"> REF _Ref77761254 \r \h </w:instrText>
      </w:r>
      <w:r w:rsidR="00F6060A">
        <w:fldChar w:fldCharType="separate"/>
      </w:r>
      <w:r w:rsidR="00AC41C3">
        <w:t>16.11</w:t>
      </w:r>
      <w:r w:rsidR="00F6060A">
        <w:fldChar w:fldCharType="end"/>
      </w:r>
      <w:r w:rsidR="00F6060A">
        <w:t xml:space="preserve"> </w:t>
      </w:r>
      <w:r>
        <w:t>which clause shall apply at all times.</w:t>
      </w:r>
      <w:bookmarkEnd w:id="39"/>
    </w:p>
    <w:p w14:paraId="4AAA62A6" w14:textId="2318247F" w:rsidR="00D8470A" w:rsidRDefault="0075386A">
      <w:pPr>
        <w:pStyle w:val="Level1Heading"/>
      </w:pPr>
      <w:bookmarkStart w:id="40" w:name="_Ref_a862786"/>
      <w:bookmarkStart w:id="41" w:name="_Toc78394370"/>
      <w:r>
        <w:t>Indemnities</w:t>
      </w:r>
      <w:bookmarkEnd w:id="40"/>
      <w:bookmarkEnd w:id="41"/>
    </w:p>
    <w:p w14:paraId="05975340" w14:textId="35AC2DE9" w:rsidR="00D8470A" w:rsidRDefault="0075386A">
      <w:pPr>
        <w:pStyle w:val="Level2Number"/>
      </w:pPr>
      <w:bookmarkStart w:id="42" w:name="_Ref_a758715"/>
      <w:r>
        <w:t xml:space="preserve">Subject to clause </w:t>
      </w:r>
      <w:r>
        <w:fldChar w:fldCharType="begin"/>
      </w:r>
      <w:r>
        <w:instrText xml:space="preserve">REF _Ref_a162433 \h \w </w:instrText>
      </w:r>
      <w:r>
        <w:fldChar w:fldCharType="separate"/>
      </w:r>
      <w:r w:rsidR="00AC41C3">
        <w:t>11.2</w:t>
      </w:r>
      <w:r>
        <w:fldChar w:fldCharType="end"/>
      </w:r>
      <w:r>
        <w:t xml:space="preserve">, </w:t>
      </w:r>
      <w:r w:rsidR="00F15FAC">
        <w:t>NLPC</w:t>
      </w:r>
      <w:r>
        <w:t xml:space="preserve"> shall indemnify and keep indemnified </w:t>
      </w:r>
      <w:r w:rsidR="00FD0ABF">
        <w:t xml:space="preserve">each of </w:t>
      </w:r>
      <w:r w:rsidR="00880915">
        <w:t>RCC</w:t>
      </w:r>
      <w:r>
        <w:t xml:space="preserve"> </w:t>
      </w:r>
      <w:r w:rsidR="00FD0ABF">
        <w:t xml:space="preserve">and NLPS </w:t>
      </w:r>
      <w:r>
        <w:t xml:space="preserve">against all liabilities, costs, expenses, damages and losses incurred by </w:t>
      </w:r>
      <w:r w:rsidR="00FD0ABF">
        <w:t>them</w:t>
      </w:r>
      <w:r>
        <w:t xml:space="preserve"> arising out of or in connection with:</w:t>
      </w:r>
      <w:bookmarkEnd w:id="42"/>
    </w:p>
    <w:p w14:paraId="196162AB" w14:textId="0058C0F8" w:rsidR="00D8470A" w:rsidRDefault="00F15FAC">
      <w:pPr>
        <w:pStyle w:val="Level3Number"/>
      </w:pPr>
      <w:bookmarkStart w:id="43" w:name="_Ref_a559737"/>
      <w:r>
        <w:t>NLPC</w:t>
      </w:r>
      <w:r w:rsidR="0075386A">
        <w:t>'s breach or negligent performance or non-performance of this Agreement;</w:t>
      </w:r>
      <w:bookmarkEnd w:id="43"/>
    </w:p>
    <w:p w14:paraId="4812F83D" w14:textId="359C66C1" w:rsidR="00D8470A" w:rsidRDefault="0075386A">
      <w:pPr>
        <w:pStyle w:val="Level3Number"/>
      </w:pPr>
      <w:bookmarkStart w:id="44" w:name="_Ref_a954178"/>
      <w:r>
        <w:t xml:space="preserve">any claim made against </w:t>
      </w:r>
      <w:r w:rsidR="00E20D26">
        <w:t>them</w:t>
      </w:r>
      <w:r>
        <w:t xml:space="preserve"> arising out of or in connection with the provision of the Services, to the extent that such claim arises out of the breach, negligent performance or failure or delay in performance of this Agreement by </w:t>
      </w:r>
      <w:r w:rsidR="00F15FAC">
        <w:t>NLPC</w:t>
      </w:r>
      <w:r>
        <w:t xml:space="preserve"> or </w:t>
      </w:r>
      <w:r w:rsidR="00D153FB">
        <w:t>NLPC</w:t>
      </w:r>
      <w:r>
        <w:t xml:space="preserve"> Personnel</w:t>
      </w:r>
      <w:r w:rsidR="00E20D26">
        <w:t>.</w:t>
      </w:r>
      <w:bookmarkEnd w:id="44"/>
    </w:p>
    <w:p w14:paraId="5350CB7A" w14:textId="14725DFE" w:rsidR="00D8470A" w:rsidRDefault="0075386A">
      <w:pPr>
        <w:pStyle w:val="Level2Number"/>
      </w:pPr>
      <w:bookmarkStart w:id="45" w:name="_Ref_a162433"/>
      <w:r>
        <w:t xml:space="preserve">The indemnity under clause </w:t>
      </w:r>
      <w:r>
        <w:fldChar w:fldCharType="begin"/>
      </w:r>
      <w:r>
        <w:instrText xml:space="preserve">REF _Ref_a758715 \h \w </w:instrText>
      </w:r>
      <w:r>
        <w:fldChar w:fldCharType="separate"/>
      </w:r>
      <w:r w:rsidR="00AC41C3">
        <w:t>11.1</w:t>
      </w:r>
      <w:r>
        <w:fldChar w:fldCharType="end"/>
      </w:r>
      <w:r>
        <w:t xml:space="preserve"> shall apply </w:t>
      </w:r>
      <w:r w:rsidR="00E20D26">
        <w:t xml:space="preserve">for the benefit of RCC and NLPS </w:t>
      </w:r>
      <w:r>
        <w:t xml:space="preserve">except insofar as the liabilities, costs, expenses, damages and losses incurred by </w:t>
      </w:r>
      <w:r w:rsidR="00E20D26">
        <w:t>them</w:t>
      </w:r>
      <w:r>
        <w:t xml:space="preserve"> are directly caused (or directly arise) from the</w:t>
      </w:r>
      <w:r w:rsidR="00E20D26">
        <w:t>ir</w:t>
      </w:r>
      <w:r>
        <w:t xml:space="preserve"> negligence or breach of this Agreement by </w:t>
      </w:r>
      <w:r w:rsidR="00E20D26">
        <w:t xml:space="preserve">them or their </w:t>
      </w:r>
      <w:r>
        <w:t>Representatives.</w:t>
      </w:r>
      <w:bookmarkEnd w:id="45"/>
      <w:r w:rsidR="00566D86">
        <w:t xml:space="preserve"> For the avoidance of doubt, the negligence or breach of this Agreement by RCC or its Representatives shall not prejudice or affect NLPC’s liability under the indemnity under clause </w:t>
      </w:r>
      <w:r w:rsidR="00566D86">
        <w:fldChar w:fldCharType="begin"/>
      </w:r>
      <w:r w:rsidR="00566D86">
        <w:instrText xml:space="preserve">REF _Ref_a758715 \h \w </w:instrText>
      </w:r>
      <w:r w:rsidR="00566D86">
        <w:fldChar w:fldCharType="separate"/>
      </w:r>
      <w:r w:rsidR="00AC41C3">
        <w:t>11.1</w:t>
      </w:r>
      <w:r w:rsidR="00566D86">
        <w:fldChar w:fldCharType="end"/>
      </w:r>
      <w:r w:rsidR="00566D86">
        <w:t xml:space="preserve"> in favour of NLPS, and vice versa.</w:t>
      </w:r>
    </w:p>
    <w:p w14:paraId="5D9AE461" w14:textId="77777777" w:rsidR="00D8470A" w:rsidRDefault="0075386A">
      <w:pPr>
        <w:pStyle w:val="Level1Heading"/>
      </w:pPr>
      <w:bookmarkStart w:id="46" w:name="_Ref_a409222"/>
      <w:bookmarkStart w:id="47" w:name="_Toc78394371"/>
      <w:r>
        <w:t>Limitation of liability</w:t>
      </w:r>
      <w:bookmarkEnd w:id="46"/>
      <w:bookmarkEnd w:id="47"/>
    </w:p>
    <w:p w14:paraId="1A384E02" w14:textId="49450792" w:rsidR="00D8470A" w:rsidRDefault="0075386A">
      <w:pPr>
        <w:pStyle w:val="Level2Number"/>
      </w:pPr>
      <w:bookmarkStart w:id="48" w:name="_Ref_a379044"/>
      <w:r>
        <w:t>N</w:t>
      </w:r>
      <w:r w:rsidR="002377EF">
        <w:t>o</w:t>
      </w:r>
      <w:r>
        <w:t xml:space="preserve"> party sh</w:t>
      </w:r>
      <w:r w:rsidR="002377EF">
        <w:t>all be liable to the other parties</w:t>
      </w:r>
      <w:r>
        <w:t>, whether in contract, tort (including negligence), breach of statutory duty, or otherwise, for any indirect or consequential loss arising under or in connection with this Agreement.</w:t>
      </w:r>
      <w:bookmarkEnd w:id="48"/>
    </w:p>
    <w:p w14:paraId="7D15645C" w14:textId="791CF5AF" w:rsidR="00D8470A" w:rsidRDefault="0075386A" w:rsidP="0054780C">
      <w:pPr>
        <w:pStyle w:val="Level2Number"/>
      </w:pPr>
      <w:bookmarkStart w:id="49" w:name="_Ref_a705438"/>
      <w:r>
        <w:lastRenderedPageBreak/>
        <w:t xml:space="preserve">Notwithstanding the provisions of clause </w:t>
      </w:r>
      <w:r>
        <w:fldChar w:fldCharType="begin"/>
      </w:r>
      <w:r>
        <w:instrText xml:space="preserve">REF _Ref_a379044 \h \w </w:instrText>
      </w:r>
      <w:r>
        <w:fldChar w:fldCharType="separate"/>
      </w:r>
      <w:r w:rsidR="00AC41C3">
        <w:t>12.1</w:t>
      </w:r>
      <w:r>
        <w:fldChar w:fldCharType="end"/>
      </w:r>
      <w:r w:rsidR="0032478B">
        <w:t xml:space="preserve"> and clause </w:t>
      </w:r>
      <w:r w:rsidR="0032478B">
        <w:fldChar w:fldCharType="begin"/>
      </w:r>
      <w:r w:rsidR="0032478B">
        <w:instrText xml:space="preserve"> REF _Ref_a237236 \r \h </w:instrText>
      </w:r>
      <w:r w:rsidR="0032478B">
        <w:fldChar w:fldCharType="separate"/>
      </w:r>
      <w:r w:rsidR="00AC41C3">
        <w:t>12.6</w:t>
      </w:r>
      <w:r w:rsidR="0032478B">
        <w:fldChar w:fldCharType="end"/>
      </w:r>
      <w:r w:rsidR="0032478B">
        <w:t xml:space="preserve">, </w:t>
      </w:r>
      <w:r w:rsidR="00F15FAC">
        <w:t>NLPC</w:t>
      </w:r>
      <w:r>
        <w:t xml:space="preserve"> assumes responsibility for and acknowledges that </w:t>
      </w:r>
      <w:r w:rsidR="00880915">
        <w:t>RCC</w:t>
      </w:r>
      <w:r>
        <w:t xml:space="preserve"> may, amongst other things, recover</w:t>
      </w:r>
      <w:bookmarkEnd w:id="49"/>
      <w:r w:rsidR="0054780C">
        <w:t xml:space="preserve"> </w:t>
      </w:r>
      <w:r w:rsidR="0054780C" w:rsidRPr="0054780C">
        <w:t>losses incurred by RCC arising out of or in connection with any claim, demand, fine, penalty, action, investigation or proceeding by any third party (including any NLPC Personnel, regulator or customer of RCC) against RCC caused by the act or omission of N</w:t>
      </w:r>
      <w:r w:rsidR="0054780C">
        <w:t>LPC.</w:t>
      </w:r>
    </w:p>
    <w:p w14:paraId="5343390B" w14:textId="77777777" w:rsidR="00D8470A" w:rsidRDefault="0075386A">
      <w:pPr>
        <w:pStyle w:val="Level2Number"/>
      </w:pPr>
      <w:bookmarkStart w:id="50" w:name="_Ref_a925784"/>
      <w:r>
        <w:t>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bookmarkEnd w:id="50"/>
    </w:p>
    <w:p w14:paraId="55BB905F" w14:textId="77777777" w:rsidR="00F97BB8" w:rsidRDefault="0075386A">
      <w:pPr>
        <w:pStyle w:val="Level2Number"/>
      </w:pPr>
      <w:bookmarkStart w:id="51" w:name="_Ref_a189928"/>
      <w:r>
        <w:t xml:space="preserve">Subject to clause </w:t>
      </w:r>
      <w:r>
        <w:fldChar w:fldCharType="begin"/>
      </w:r>
      <w:r>
        <w:instrText xml:space="preserve">REF _Ref_a379044 \h \w </w:instrText>
      </w:r>
      <w:r>
        <w:fldChar w:fldCharType="separate"/>
      </w:r>
      <w:r w:rsidR="00AC41C3">
        <w:t>12.1</w:t>
      </w:r>
      <w:r>
        <w:fldChar w:fldCharType="end"/>
      </w:r>
      <w:r>
        <w:t xml:space="preserve"> and clause</w:t>
      </w:r>
      <w:r w:rsidR="00156980">
        <w:t xml:space="preserve"> </w:t>
      </w:r>
      <w:r w:rsidR="00156980">
        <w:fldChar w:fldCharType="begin"/>
      </w:r>
      <w:r w:rsidR="00156980">
        <w:instrText xml:space="preserve"> REF _Ref78303534 \w \h </w:instrText>
      </w:r>
      <w:r w:rsidR="00156980">
        <w:fldChar w:fldCharType="separate"/>
      </w:r>
      <w:r w:rsidR="00AC41C3">
        <w:t>12.7</w:t>
      </w:r>
      <w:r w:rsidR="00156980">
        <w:fldChar w:fldCharType="end"/>
      </w:r>
      <w:r>
        <w:t xml:space="preserve">, </w:t>
      </w:r>
      <w:r w:rsidR="00880915">
        <w:t>RCC</w:t>
      </w:r>
      <w:r>
        <w:t xml:space="preserve">'s aggregate liability to </w:t>
      </w:r>
      <w:r w:rsidR="00F15FAC">
        <w:t>NLPC</w:t>
      </w:r>
      <w:r w:rsidR="00254992">
        <w:t xml:space="preserve"> and/or NLPS </w:t>
      </w:r>
      <w:r>
        <w:t>for all claims, losses or damages, whether arising from tort (including negligence), breach of statutory duty, or otherwise, arising under or in connection with this Agreement, shall be limited in any Contract Year to</w:t>
      </w:r>
      <w:r w:rsidR="00F97BB8">
        <w:t>:</w:t>
      </w:r>
    </w:p>
    <w:bookmarkEnd w:id="51"/>
    <w:p w14:paraId="20A6D124" w14:textId="5160ECD5" w:rsidR="00F97BB8" w:rsidRDefault="009F32D3" w:rsidP="00F97BB8">
      <w:pPr>
        <w:pStyle w:val="Level3Number"/>
      </w:pPr>
      <w:r>
        <w:t xml:space="preserve">£10,000 for </w:t>
      </w:r>
      <w:r w:rsidR="00F97BB8">
        <w:t>uninsured</w:t>
      </w:r>
      <w:r>
        <w:t xml:space="preserve"> losses</w:t>
      </w:r>
      <w:r w:rsidR="00F97BB8">
        <w:t>;</w:t>
      </w:r>
      <w:r>
        <w:t xml:space="preserve"> and </w:t>
      </w:r>
    </w:p>
    <w:p w14:paraId="63091CBF" w14:textId="276E5861" w:rsidR="00D8470A" w:rsidRDefault="00F97BB8" w:rsidP="00F97BB8">
      <w:pPr>
        <w:pStyle w:val="Level3Number"/>
      </w:pPr>
      <w:r>
        <w:t>the value of the insurance proceeds that it actually receives for any insured losses where it makes an insurance claim in respect of the incident which has given rise to the liability</w:t>
      </w:r>
      <w:r w:rsidR="009F32D3">
        <w:t xml:space="preserve">. </w:t>
      </w:r>
    </w:p>
    <w:p w14:paraId="0E0D76F6" w14:textId="77777777" w:rsidR="008D7911" w:rsidRDefault="0032478B" w:rsidP="0032478B">
      <w:pPr>
        <w:pStyle w:val="Level2Number"/>
      </w:pPr>
      <w:r>
        <w:t xml:space="preserve">Subject to clause </w:t>
      </w:r>
      <w:r>
        <w:fldChar w:fldCharType="begin"/>
      </w:r>
      <w:r>
        <w:instrText xml:space="preserve">REF _Ref_a379044 \h \w </w:instrText>
      </w:r>
      <w:r>
        <w:fldChar w:fldCharType="separate"/>
      </w:r>
      <w:r w:rsidR="00AC41C3">
        <w:t>12.1</w:t>
      </w:r>
      <w:r>
        <w:fldChar w:fldCharType="end"/>
      </w:r>
      <w:r>
        <w:t xml:space="preserve"> and clause</w:t>
      </w:r>
      <w:r w:rsidR="00254992">
        <w:t xml:space="preserve"> </w:t>
      </w:r>
      <w:r w:rsidR="00254992">
        <w:fldChar w:fldCharType="begin"/>
      </w:r>
      <w:r w:rsidR="00254992">
        <w:instrText xml:space="preserve"> REF _Ref78303534 \w \h </w:instrText>
      </w:r>
      <w:r w:rsidR="00254992">
        <w:fldChar w:fldCharType="separate"/>
      </w:r>
      <w:r w:rsidR="00AC41C3">
        <w:t>12.7</w:t>
      </w:r>
      <w:r w:rsidR="00254992">
        <w:fldChar w:fldCharType="end"/>
      </w:r>
      <w:r>
        <w:t>, NLPC's aggregate liability to RCC</w:t>
      </w:r>
      <w:r w:rsidR="00254992">
        <w:t xml:space="preserve"> and/or NLPS</w:t>
      </w:r>
      <w:r>
        <w:t xml:space="preserve"> for all claims, losses or damages, whether arising from tort (including negligence), breach of statutory duty, or otherwise, arising under or in connection with this Agreement, shall be limited in any Contract Year to</w:t>
      </w:r>
      <w:r w:rsidR="008D7911">
        <w:t>:</w:t>
      </w:r>
    </w:p>
    <w:p w14:paraId="239C15E7" w14:textId="3484A903" w:rsidR="008D7911" w:rsidRDefault="008D7911" w:rsidP="008D7911">
      <w:pPr>
        <w:pStyle w:val="Level3Number"/>
      </w:pPr>
      <w:r>
        <w:t xml:space="preserve">the higher of </w:t>
      </w:r>
      <w:r w:rsidR="0032478B">
        <w:t>£</w:t>
      </w:r>
      <w:r w:rsidR="00F97BB8">
        <w:t xml:space="preserve">10,000 </w:t>
      </w:r>
      <w:r>
        <w:t xml:space="preserve">and </w:t>
      </w:r>
      <w:r>
        <w:t xml:space="preserve">the hire fees </w:t>
      </w:r>
      <w:r>
        <w:t xml:space="preserve">received by NLPC in that Contract Year, </w:t>
      </w:r>
      <w:r>
        <w:t>for uninsured losses</w:t>
      </w:r>
      <w:r>
        <w:t xml:space="preserve">; and </w:t>
      </w:r>
    </w:p>
    <w:p w14:paraId="58AAE370" w14:textId="530D15B0" w:rsidR="0032478B" w:rsidRDefault="008D7911" w:rsidP="008D7911">
      <w:pPr>
        <w:pStyle w:val="Level3Number"/>
      </w:pPr>
      <w:r>
        <w:t xml:space="preserve">the value of the </w:t>
      </w:r>
      <w:r w:rsidR="00F97BB8">
        <w:t xml:space="preserve">insurance proceeds that it actually receives for insured losses where it makes an insurance claim in respect of the incident which has given rise to the liability. </w:t>
      </w:r>
      <w:r w:rsidR="00F97BB8" w:rsidDel="00F97BB8">
        <w:t xml:space="preserve"> </w:t>
      </w:r>
    </w:p>
    <w:p w14:paraId="0B49BA18" w14:textId="77777777" w:rsidR="008D7911" w:rsidRDefault="00FD0ABF" w:rsidP="00FD0ABF">
      <w:pPr>
        <w:pStyle w:val="Level2Number"/>
      </w:pPr>
      <w:bookmarkStart w:id="52" w:name="_Ref_a237236"/>
      <w:r>
        <w:t xml:space="preserve">Subject to clause </w:t>
      </w:r>
      <w:r>
        <w:fldChar w:fldCharType="begin"/>
      </w:r>
      <w:r>
        <w:instrText xml:space="preserve">REF _Ref_a379044 \h \w </w:instrText>
      </w:r>
      <w:r>
        <w:fldChar w:fldCharType="separate"/>
      </w:r>
      <w:r w:rsidR="00AC41C3">
        <w:t>12.1</w:t>
      </w:r>
      <w:r>
        <w:fldChar w:fldCharType="end"/>
      </w:r>
      <w:r>
        <w:t xml:space="preserve"> and clause</w:t>
      </w:r>
      <w:r w:rsidR="00254992">
        <w:t xml:space="preserve"> </w:t>
      </w:r>
      <w:r w:rsidR="00254992">
        <w:fldChar w:fldCharType="begin"/>
      </w:r>
      <w:r w:rsidR="00254992">
        <w:instrText xml:space="preserve"> REF _Ref78303534 \w \h </w:instrText>
      </w:r>
      <w:r w:rsidR="00254992">
        <w:fldChar w:fldCharType="separate"/>
      </w:r>
      <w:r w:rsidR="00AC41C3">
        <w:t>12.7</w:t>
      </w:r>
      <w:r w:rsidR="00254992">
        <w:fldChar w:fldCharType="end"/>
      </w:r>
      <w:r>
        <w:t>, NLPS’ aggregate liability to RCC and/or NLPC for all claims, losses or damages, whether arising from tort (including negligence), breach of statutory duty, or otherwise, arising under or in connection with this Agreement, shall be limited in any Contract Year to</w:t>
      </w:r>
      <w:r w:rsidR="008D7911">
        <w:t>:</w:t>
      </w:r>
    </w:p>
    <w:p w14:paraId="3617698D" w14:textId="58DFDEFC" w:rsidR="008D7911" w:rsidRDefault="008D7911" w:rsidP="008D7911">
      <w:pPr>
        <w:pStyle w:val="Level3Number"/>
      </w:pPr>
      <w:r>
        <w:t xml:space="preserve">£10,000 for uninsured losses; and </w:t>
      </w:r>
    </w:p>
    <w:p w14:paraId="3B391FC3" w14:textId="77777777" w:rsidR="008D7911" w:rsidRDefault="008D7911" w:rsidP="008D7911">
      <w:pPr>
        <w:pStyle w:val="Level3Number"/>
      </w:pPr>
      <w:r>
        <w:lastRenderedPageBreak/>
        <w:t xml:space="preserve">the value of the insurance proceeds that it actually receives for insured losses where it makes an insurance claim in respect of the incident which has given rise to the liability. </w:t>
      </w:r>
      <w:r w:rsidDel="00F97BB8">
        <w:t xml:space="preserve"> </w:t>
      </w:r>
    </w:p>
    <w:p w14:paraId="6FA0B33C" w14:textId="77777777" w:rsidR="00D8470A" w:rsidRDefault="0075386A">
      <w:pPr>
        <w:pStyle w:val="Level2Number"/>
      </w:pPr>
      <w:bookmarkStart w:id="53" w:name="_Ref78303534"/>
      <w:r>
        <w:t>Notwithstanding any other provision of this Agreement neither party limits or excludes its liability for:</w:t>
      </w:r>
      <w:bookmarkEnd w:id="52"/>
      <w:bookmarkEnd w:id="53"/>
    </w:p>
    <w:p w14:paraId="0308FB90" w14:textId="77777777" w:rsidR="00D8470A" w:rsidRDefault="0075386A">
      <w:pPr>
        <w:pStyle w:val="Level3Number"/>
      </w:pPr>
      <w:bookmarkStart w:id="54" w:name="_Ref_a495542"/>
      <w:r>
        <w:t>fraud or fraudulent misrepresentation;</w:t>
      </w:r>
      <w:bookmarkEnd w:id="54"/>
    </w:p>
    <w:p w14:paraId="0AA7730C" w14:textId="77777777" w:rsidR="00D8470A" w:rsidRDefault="0075386A">
      <w:pPr>
        <w:pStyle w:val="Level3Number"/>
      </w:pPr>
      <w:bookmarkStart w:id="55" w:name="_Ref_a643823"/>
      <w:r>
        <w:t>death or personal injury caused by its negligence (or the negligence of its personnel, agents or subcontractors);</w:t>
      </w:r>
      <w:bookmarkEnd w:id="55"/>
    </w:p>
    <w:p w14:paraId="54F53B86" w14:textId="77777777" w:rsidR="00D8470A" w:rsidRDefault="0075386A">
      <w:pPr>
        <w:pStyle w:val="Level3Number"/>
      </w:pPr>
      <w:bookmarkStart w:id="56" w:name="_Ref_a129780"/>
      <w:r>
        <w:t>breach of any obligation as to title implied by statute; or</w:t>
      </w:r>
      <w:bookmarkEnd w:id="56"/>
    </w:p>
    <w:p w14:paraId="5EF95BEF" w14:textId="77777777" w:rsidR="00D8470A" w:rsidRDefault="0075386A">
      <w:pPr>
        <w:pStyle w:val="Level3Number"/>
      </w:pPr>
      <w:bookmarkStart w:id="57" w:name="_Ref_a100846"/>
      <w:r>
        <w:t>any other liability for which may not be limited under any applicable law.</w:t>
      </w:r>
      <w:bookmarkEnd w:id="57"/>
    </w:p>
    <w:p w14:paraId="1F48CFB2" w14:textId="77777777" w:rsidR="00D8470A" w:rsidRDefault="0075386A">
      <w:pPr>
        <w:pStyle w:val="Level1Heading"/>
      </w:pPr>
      <w:bookmarkStart w:id="58" w:name="_Ref_a144358"/>
      <w:bookmarkStart w:id="59" w:name="_Toc78394372"/>
      <w:r>
        <w:t>Insurance</w:t>
      </w:r>
      <w:bookmarkEnd w:id="58"/>
      <w:bookmarkEnd w:id="59"/>
    </w:p>
    <w:p w14:paraId="5A798EE2" w14:textId="0C929257" w:rsidR="00CD45EF" w:rsidRDefault="00CD45EF" w:rsidP="00CD45EF">
      <w:pPr>
        <w:pStyle w:val="Level2Number"/>
      </w:pPr>
      <w:bookmarkStart w:id="60" w:name="_Ref78208490"/>
      <w:bookmarkStart w:id="61" w:name="_Ref_a746256"/>
      <w:r w:rsidRPr="00CD45EF">
        <w:t xml:space="preserve">During the term of the </w:t>
      </w:r>
      <w:r>
        <w:t xml:space="preserve">Agreement </w:t>
      </w:r>
      <w:r w:rsidRPr="00CD45EF">
        <w:t xml:space="preserve">and for a period of </w:t>
      </w:r>
      <w:r>
        <w:t>6 years thereafter, NLPC</w:t>
      </w:r>
      <w:r w:rsidRPr="00CD45EF">
        <w:t xml:space="preserve"> shall maintain in force, with </w:t>
      </w:r>
      <w:r w:rsidR="00BC5761">
        <w:t>a reputable insurance company, employer’s liability</w:t>
      </w:r>
      <w:r w:rsidRPr="00CD45EF">
        <w:t xml:space="preserve"> insurance and public liability insurance to cover the liabilities that may arise under o</w:t>
      </w:r>
      <w:r>
        <w:t>r in connection with the Agreement</w:t>
      </w:r>
      <w:r w:rsidRPr="00CD45EF">
        <w:t xml:space="preserve">, </w:t>
      </w:r>
      <w:r>
        <w:t>and shall produce to RCC</w:t>
      </w:r>
      <w:r w:rsidRPr="00CD45EF">
        <w:t xml:space="preserve"> on request both the insurance certificate giving details of cover and the receipt for the current year's premium in respect of each insurance.</w:t>
      </w:r>
      <w:bookmarkEnd w:id="60"/>
      <w:r>
        <w:t xml:space="preserve"> </w:t>
      </w:r>
    </w:p>
    <w:p w14:paraId="1438E0E7" w14:textId="2E10E042" w:rsidR="00D8470A" w:rsidRDefault="0075386A" w:rsidP="00CD45EF">
      <w:pPr>
        <w:pStyle w:val="Level2Number"/>
      </w:pPr>
      <w:r>
        <w:t xml:space="preserve">If, for whatever reason, </w:t>
      </w:r>
      <w:r w:rsidR="00F15FAC">
        <w:t>NLPC</w:t>
      </w:r>
      <w:r>
        <w:t xml:space="preserve"> fails to give effect to and maintain the </w:t>
      </w:r>
      <w:r w:rsidR="00CD45EF">
        <w:t>i</w:t>
      </w:r>
      <w:r>
        <w:t>nsurances</w:t>
      </w:r>
      <w:r w:rsidR="00CD45EF">
        <w:t xml:space="preserve"> referred to in clause </w:t>
      </w:r>
      <w:r w:rsidR="00CD45EF">
        <w:fldChar w:fldCharType="begin"/>
      </w:r>
      <w:r w:rsidR="00CD45EF">
        <w:instrText xml:space="preserve"> REF _Ref78208490 \r \h </w:instrText>
      </w:r>
      <w:r w:rsidR="00CD45EF">
        <w:fldChar w:fldCharType="separate"/>
      </w:r>
      <w:r w:rsidR="00AC41C3">
        <w:t>13.1</w:t>
      </w:r>
      <w:r w:rsidR="00CD45EF">
        <w:fldChar w:fldCharType="end"/>
      </w:r>
      <w:r>
        <w:t xml:space="preserve">, </w:t>
      </w:r>
      <w:r w:rsidR="00880915">
        <w:t>RCC</w:t>
      </w:r>
      <w:r>
        <w:t xml:space="preserve"> may make alternative arrangements to protect its interests and may recover the costs of such arrangements from </w:t>
      </w:r>
      <w:r w:rsidR="00F15FAC">
        <w:t>NLPC</w:t>
      </w:r>
      <w:r>
        <w:t>.</w:t>
      </w:r>
      <w:bookmarkEnd w:id="61"/>
    </w:p>
    <w:p w14:paraId="59D38A32" w14:textId="1B2F7BC6" w:rsidR="00D8470A" w:rsidRDefault="0075386A" w:rsidP="00CD45EF">
      <w:pPr>
        <w:pStyle w:val="Level2Number"/>
      </w:pPr>
      <w:bookmarkStart w:id="62" w:name="_Ref_a947529"/>
      <w:r>
        <w:t xml:space="preserve">The terms of any insurance or the amount of cover shall not relieve </w:t>
      </w:r>
      <w:r w:rsidR="00F15FAC">
        <w:t>NLPC</w:t>
      </w:r>
      <w:r>
        <w:t xml:space="preserve"> of any liabilities under the agreement.</w:t>
      </w:r>
      <w:bookmarkEnd w:id="62"/>
    </w:p>
    <w:p w14:paraId="07AC09FD" w14:textId="51BE474E" w:rsidR="00CC1BC2" w:rsidRDefault="00CC1BC2" w:rsidP="00CD45EF">
      <w:pPr>
        <w:pStyle w:val="Level2Number"/>
      </w:pPr>
      <w:r>
        <w:t xml:space="preserve">RCC shall take out and maintain buildings and contents insurance for  the Community Centre for such amounts as it shall determine in its absolute discretion.  </w:t>
      </w:r>
    </w:p>
    <w:p w14:paraId="23699355" w14:textId="77777777" w:rsidR="00D8470A" w:rsidRDefault="0075386A">
      <w:pPr>
        <w:pStyle w:val="Level1Heading"/>
      </w:pPr>
      <w:bookmarkStart w:id="63" w:name="_Ref_a841292"/>
      <w:bookmarkStart w:id="64" w:name="_Toc78394373"/>
      <w:r>
        <w:t>Freedom of information</w:t>
      </w:r>
      <w:bookmarkEnd w:id="63"/>
      <w:bookmarkEnd w:id="64"/>
    </w:p>
    <w:p w14:paraId="2445E9CA" w14:textId="71554DCD" w:rsidR="00D8470A" w:rsidRDefault="001B5B95">
      <w:pPr>
        <w:pStyle w:val="Level2Number"/>
      </w:pPr>
      <w:bookmarkStart w:id="65" w:name="_Ref_a157689"/>
      <w:r>
        <w:t xml:space="preserve">Each of </w:t>
      </w:r>
      <w:r w:rsidR="00F15FAC">
        <w:t>NLPC</w:t>
      </w:r>
      <w:r w:rsidR="0075386A">
        <w:t xml:space="preserve"> </w:t>
      </w:r>
      <w:r>
        <w:t xml:space="preserve">and NLPS </w:t>
      </w:r>
      <w:r w:rsidR="0075386A">
        <w:t xml:space="preserve">acknowledge that </w:t>
      </w:r>
      <w:r w:rsidR="00880915">
        <w:t>RCC</w:t>
      </w:r>
      <w:r w:rsidR="0075386A">
        <w:t xml:space="preserve"> is subject to the require</w:t>
      </w:r>
      <w:r>
        <w:t xml:space="preserve">ments of the FOIA and the EIRs, and </w:t>
      </w:r>
      <w:r w:rsidR="0075386A">
        <w:t>shall:</w:t>
      </w:r>
      <w:bookmarkEnd w:id="65"/>
    </w:p>
    <w:p w14:paraId="2926AFEB" w14:textId="79365FB3" w:rsidR="00D8470A" w:rsidRDefault="0075386A">
      <w:pPr>
        <w:pStyle w:val="Level3Number"/>
      </w:pPr>
      <w:bookmarkStart w:id="66" w:name="_Ref_a706612"/>
      <w:r>
        <w:lastRenderedPageBreak/>
        <w:t xml:space="preserve">provide all necessary assistance and cooperation as reasonably requested by </w:t>
      </w:r>
      <w:r w:rsidR="00880915">
        <w:t>RCC</w:t>
      </w:r>
      <w:r>
        <w:t xml:space="preserve"> to enable </w:t>
      </w:r>
      <w:r w:rsidR="00880915">
        <w:t>RCC</w:t>
      </w:r>
      <w:r>
        <w:t xml:space="preserve"> to comply with its obligations under the FOIA and EIRs;</w:t>
      </w:r>
      <w:bookmarkEnd w:id="66"/>
    </w:p>
    <w:p w14:paraId="4C37936D" w14:textId="06F6C33A" w:rsidR="00D8470A" w:rsidRDefault="0075386A">
      <w:pPr>
        <w:pStyle w:val="Level3Number"/>
      </w:pPr>
      <w:bookmarkStart w:id="67" w:name="_Ref_a598740"/>
      <w:r>
        <w:t xml:space="preserve">transfer to </w:t>
      </w:r>
      <w:r w:rsidR="00880915">
        <w:t>RCC</w:t>
      </w:r>
      <w:r>
        <w:t xml:space="preserve"> all Requests for Information r</w:t>
      </w:r>
      <w:r w:rsidR="001B5B95">
        <w:t xml:space="preserve">elating to this Agreement that they </w:t>
      </w:r>
      <w:r>
        <w:t xml:space="preserve">receive as soon as practicable and in any event within 2 </w:t>
      </w:r>
      <w:r w:rsidR="006A48F6">
        <w:t>Business Day</w:t>
      </w:r>
      <w:r>
        <w:t>s of receipt;</w:t>
      </w:r>
      <w:bookmarkEnd w:id="67"/>
    </w:p>
    <w:p w14:paraId="0B1F9A43" w14:textId="2E3AD015" w:rsidR="00D8470A" w:rsidRDefault="0075386A">
      <w:pPr>
        <w:pStyle w:val="Level3Number"/>
      </w:pPr>
      <w:bookmarkStart w:id="68" w:name="_Ref_a407242"/>
      <w:r>
        <w:t xml:space="preserve">provide </w:t>
      </w:r>
      <w:r w:rsidR="00880915">
        <w:t>RCC</w:t>
      </w:r>
      <w:r>
        <w:t xml:space="preserve"> with a copy of all Information belonging to </w:t>
      </w:r>
      <w:r w:rsidR="00880915">
        <w:t>RCC</w:t>
      </w:r>
      <w:r>
        <w:t xml:space="preserve"> requested in the Request For Information which is in its possession or control in the form that </w:t>
      </w:r>
      <w:r w:rsidR="00880915">
        <w:t>RCC</w:t>
      </w:r>
      <w:r>
        <w:t xml:space="preserve"> requires within 5 </w:t>
      </w:r>
      <w:r w:rsidR="006A48F6">
        <w:t>Business Day</w:t>
      </w:r>
      <w:r>
        <w:t xml:space="preserve">s (or such other period as </w:t>
      </w:r>
      <w:r w:rsidR="00880915">
        <w:t>RCC</w:t>
      </w:r>
      <w:r>
        <w:t xml:space="preserve"> may reasonably specify) of </w:t>
      </w:r>
      <w:r w:rsidR="00880915">
        <w:t>RCC</w:t>
      </w:r>
      <w:r>
        <w:t>'s request for such Information; and</w:t>
      </w:r>
      <w:bookmarkEnd w:id="68"/>
    </w:p>
    <w:p w14:paraId="566DB1C3" w14:textId="094137F5" w:rsidR="00D8470A" w:rsidRDefault="0075386A">
      <w:pPr>
        <w:pStyle w:val="Level3Number"/>
      </w:pPr>
      <w:bookmarkStart w:id="69" w:name="_Ref_a630954"/>
      <w:r>
        <w:t xml:space="preserve">not respond directly to a Request For Information unless authorised in writing to do so by </w:t>
      </w:r>
      <w:r w:rsidR="00880915">
        <w:t>RCC</w:t>
      </w:r>
      <w:r>
        <w:t>.</w:t>
      </w:r>
      <w:bookmarkEnd w:id="69"/>
    </w:p>
    <w:p w14:paraId="4949733C" w14:textId="7D5CB44D" w:rsidR="00D8470A" w:rsidRDefault="001B5B95">
      <w:pPr>
        <w:pStyle w:val="Level2Number"/>
      </w:pPr>
      <w:bookmarkStart w:id="70" w:name="_Ref_a253750"/>
      <w:r>
        <w:t xml:space="preserve">Each of NLPC and NLPS </w:t>
      </w:r>
      <w:r w:rsidR="0075386A">
        <w:t xml:space="preserve">acknowledge that </w:t>
      </w:r>
      <w:r w:rsidR="00880915">
        <w:t>RCC</w:t>
      </w:r>
      <w:r w:rsidR="0075386A">
        <w:t xml:space="preserve"> may be required under the FOIA and EIRs to disclose Information without consulting or obtaining</w:t>
      </w:r>
      <w:r>
        <w:t xml:space="preserve"> their</w:t>
      </w:r>
      <w:r w:rsidR="0075386A">
        <w:t xml:space="preserve"> consent. </w:t>
      </w:r>
      <w:r w:rsidR="00880915">
        <w:t>RCC</w:t>
      </w:r>
      <w:r w:rsidR="0075386A">
        <w:t xml:space="preserve"> shall take reasonable steps to notify </w:t>
      </w:r>
      <w:r w:rsidR="00F15FAC">
        <w:t>NLPC</w:t>
      </w:r>
      <w:r w:rsidR="0075386A">
        <w:t xml:space="preserve"> of a Request For Information (</w:t>
      </w:r>
      <w:r w:rsidR="009B3697">
        <w:t xml:space="preserve">if applicable </w:t>
      </w:r>
      <w:r w:rsidR="0075386A">
        <w:t xml:space="preserve">in accordance with the Cabinet Office's Freedom of Information Code of Practice issued under section 45 of the FOIA) to the extent that it is permissible and reasonably practical for it to do so but (notwithstanding any other provision in this Agreement) </w:t>
      </w:r>
      <w:r w:rsidR="00880915">
        <w:t>RCC</w:t>
      </w:r>
      <w:r w:rsidR="0075386A">
        <w:t xml:space="preserve"> shall be responsible for determining in its absolute discretion whether any information is exempt from disclosure in accordance with the FOIA and/or the EIRs.</w:t>
      </w:r>
      <w:bookmarkEnd w:id="70"/>
    </w:p>
    <w:p w14:paraId="42B017F4" w14:textId="397A0FAB" w:rsidR="00D8470A" w:rsidRDefault="0075386A" w:rsidP="009B3697">
      <w:pPr>
        <w:pStyle w:val="Level2Number"/>
      </w:pPr>
      <w:bookmarkStart w:id="71" w:name="_Ref_a901433"/>
      <w:r>
        <w:t>Notwithstanding any other term of this Agreement,</w:t>
      </w:r>
      <w:r w:rsidR="009B3697">
        <w:t xml:space="preserve"> each of NLPC and NLPS</w:t>
      </w:r>
      <w:r>
        <w:t xml:space="preserve"> consent to the publication of this Agreement in its entirety (including variations), subject only to the redaction of information that is exempt from disclosure in accordance with the provisions of the FOIA and EIRs.</w:t>
      </w:r>
      <w:bookmarkEnd w:id="71"/>
      <w:r w:rsidR="009B3697">
        <w:t xml:space="preserve"> </w:t>
      </w:r>
      <w:bookmarkStart w:id="72" w:name="_Ref_a494862"/>
      <w:r w:rsidR="00880915">
        <w:t>RCC</w:t>
      </w:r>
      <w:r>
        <w:t xml:space="preserve"> shall, prior to </w:t>
      </w:r>
      <w:r w:rsidR="009B3697">
        <w:t xml:space="preserve">such </w:t>
      </w:r>
      <w:r>
        <w:t xml:space="preserve">publication, consult with </w:t>
      </w:r>
      <w:r w:rsidR="009B3697">
        <w:t xml:space="preserve">each of NLPC and NLPS </w:t>
      </w:r>
      <w:r>
        <w:t xml:space="preserve">on the manner and format of publication and to inform its decision regarding any redactions but shall have the final decisions in its absolute discretion. </w:t>
      </w:r>
      <w:r w:rsidR="009B3697">
        <w:t>Each of NLPC and NLPS</w:t>
      </w:r>
      <w:r>
        <w:t xml:space="preserve"> shall assist and co-operate with </w:t>
      </w:r>
      <w:r w:rsidR="00880915">
        <w:t>RCC</w:t>
      </w:r>
      <w:r>
        <w:t xml:space="preserve"> to enable </w:t>
      </w:r>
      <w:r w:rsidR="00880915">
        <w:t>RCC</w:t>
      </w:r>
      <w:r>
        <w:t xml:space="preserve"> to publish this Agreement.</w:t>
      </w:r>
      <w:bookmarkEnd w:id="72"/>
    </w:p>
    <w:p w14:paraId="7893CEEB" w14:textId="56E1AB31" w:rsidR="00D8470A" w:rsidRDefault="0075386A">
      <w:pPr>
        <w:pStyle w:val="Level1Heading"/>
      </w:pPr>
      <w:bookmarkStart w:id="73" w:name="_Ref_a218907"/>
      <w:bookmarkStart w:id="74" w:name="_Toc78394374"/>
      <w:r>
        <w:t>Termination</w:t>
      </w:r>
      <w:bookmarkEnd w:id="74"/>
      <w:r>
        <w:t xml:space="preserve"> </w:t>
      </w:r>
      <w:bookmarkEnd w:id="73"/>
    </w:p>
    <w:p w14:paraId="3A2322BD" w14:textId="0EE2BB02" w:rsidR="00CD45EF" w:rsidRPr="00CD45EF" w:rsidRDefault="00CD45EF" w:rsidP="00F97BB8">
      <w:pPr>
        <w:pStyle w:val="Level2Number"/>
      </w:pPr>
      <w:bookmarkStart w:id="75" w:name="_Ref_a840362"/>
      <w:r w:rsidRPr="00CD45EF">
        <w:t>Without affecting any other right or</w:t>
      </w:r>
      <w:r w:rsidR="009B3697">
        <w:t xml:space="preserve"> remedy available to it, a party </w:t>
      </w:r>
      <w:r w:rsidRPr="00CD45EF">
        <w:t xml:space="preserve">may terminate the </w:t>
      </w:r>
      <w:r>
        <w:t xml:space="preserve">Agreement </w:t>
      </w:r>
      <w:r w:rsidRPr="00CD45EF">
        <w:t xml:space="preserve">with immediate effect by giving </w:t>
      </w:r>
      <w:r w:rsidR="002377EF">
        <w:t>written notice to the other</w:t>
      </w:r>
      <w:r w:rsidR="009B3697">
        <w:t xml:space="preserve"> parties</w:t>
      </w:r>
      <w:r w:rsidRPr="00CD45EF">
        <w:t xml:space="preserve"> if</w:t>
      </w:r>
      <w:r w:rsidR="009B3697">
        <w:t xml:space="preserve"> a</w:t>
      </w:r>
      <w:r w:rsidR="002377EF">
        <w:t xml:space="preserve"> party</w:t>
      </w:r>
      <w:r w:rsidRPr="00CD45EF">
        <w:t xml:space="preserve"> commits a material breach of any term of the </w:t>
      </w:r>
      <w:r>
        <w:t xml:space="preserve">Agreement </w:t>
      </w:r>
      <w:r w:rsidRPr="00CD45EF">
        <w:t xml:space="preserve">which breach is irremediable or (if such breach is remediable) fails to remedy </w:t>
      </w:r>
      <w:r>
        <w:t xml:space="preserve">that breach within a period of 14 </w:t>
      </w:r>
      <w:r w:rsidRPr="00CD45EF">
        <w:t>days a</w:t>
      </w:r>
      <w:r>
        <w:t>fter being notified in writing</w:t>
      </w:r>
      <w:r w:rsidRPr="00CD45EF">
        <w:t xml:space="preserve"> to do so</w:t>
      </w:r>
      <w:r w:rsidR="009B3697">
        <w:t>.</w:t>
      </w:r>
    </w:p>
    <w:p w14:paraId="6A9A8F80" w14:textId="77777777" w:rsidR="007E4EB0" w:rsidRDefault="0075386A" w:rsidP="00CD45EF">
      <w:pPr>
        <w:pStyle w:val="Level2Number"/>
      </w:pPr>
      <w:bookmarkStart w:id="76" w:name="_Ref_a232278"/>
      <w:bookmarkEnd w:id="75"/>
      <w:r>
        <w:lastRenderedPageBreak/>
        <w:t>Without affecting any other right or remedy available to it</w:t>
      </w:r>
      <w:r w:rsidR="007E4EB0">
        <w:t>:</w:t>
      </w:r>
    </w:p>
    <w:p w14:paraId="3D62967C" w14:textId="7E9DD68C" w:rsidR="00D8470A" w:rsidRDefault="00880915" w:rsidP="007E4EB0">
      <w:pPr>
        <w:pStyle w:val="Level3Number"/>
      </w:pPr>
      <w:r>
        <w:t>RCC</w:t>
      </w:r>
      <w:r w:rsidR="0075386A">
        <w:t xml:space="preserve"> may terminate this Agreement at any time by giving </w:t>
      </w:r>
      <w:r w:rsidR="007E4EB0">
        <w:t xml:space="preserve">six </w:t>
      </w:r>
      <w:r w:rsidR="0075386A">
        <w:t xml:space="preserve">months' written notice to </w:t>
      </w:r>
      <w:r w:rsidR="00F15FAC">
        <w:t>NLPC</w:t>
      </w:r>
      <w:r w:rsidR="009B3697">
        <w:t xml:space="preserve"> and NLPS</w:t>
      </w:r>
      <w:bookmarkEnd w:id="76"/>
      <w:r w:rsidR="007E4EB0">
        <w:t>;</w:t>
      </w:r>
      <w:r w:rsidR="002D5722">
        <w:t xml:space="preserve"> </w:t>
      </w:r>
    </w:p>
    <w:p w14:paraId="2B527E28" w14:textId="7D9F98E3" w:rsidR="007E4EB0" w:rsidRDefault="007E4EB0" w:rsidP="007E4EB0">
      <w:pPr>
        <w:pStyle w:val="Level3Number"/>
      </w:pPr>
      <w:r>
        <w:t>NLPC may terminate this Agreement at any time by giving six months' written notice to RCC and NLPS; and</w:t>
      </w:r>
    </w:p>
    <w:p w14:paraId="58F5564D" w14:textId="505120C9" w:rsidR="007E4EB0" w:rsidRDefault="007E4EB0" w:rsidP="00F97BB8">
      <w:pPr>
        <w:pStyle w:val="Level3Number"/>
      </w:pPr>
      <w:r>
        <w:t xml:space="preserve">NLPS may withdraw from this Agreement at any time by giving six months' written notice to RCC and NLPC. </w:t>
      </w:r>
    </w:p>
    <w:p w14:paraId="3A24802A" w14:textId="3016E91D" w:rsidR="00D8470A" w:rsidRDefault="0075386A">
      <w:pPr>
        <w:pStyle w:val="Level2Number"/>
      </w:pPr>
      <w:bookmarkStart w:id="77" w:name="_Ref_a751379"/>
      <w:r>
        <w:t xml:space="preserve">Termination or expiry of </w:t>
      </w:r>
      <w:r w:rsidR="007E4EB0">
        <w:t xml:space="preserve">or withdrawal from </w:t>
      </w:r>
      <w:r>
        <w:t>this Agreement shall not affect any rights, remedies, obligations or liabilities of the parties that have accrued up to the date of termination</w:t>
      </w:r>
      <w:r w:rsidR="007E4EB0">
        <w:t xml:space="preserve">, </w:t>
      </w:r>
      <w:r>
        <w:t>expiry</w:t>
      </w:r>
      <w:r w:rsidR="007E4EB0">
        <w:t xml:space="preserve"> or withdrawal</w:t>
      </w:r>
      <w:r>
        <w:t>, including the right to claim damages in respect of any breach of the agreement which existed at</w:t>
      </w:r>
      <w:r w:rsidR="006A48F6">
        <w:t xml:space="preserve"> or before termination or expiry of </w:t>
      </w:r>
      <w:r w:rsidR="007E4EB0">
        <w:t xml:space="preserve">or withdrawal from </w:t>
      </w:r>
      <w:r w:rsidR="006A48F6">
        <w:t>this Agreement</w:t>
      </w:r>
      <w:r>
        <w:t>.</w:t>
      </w:r>
      <w:bookmarkEnd w:id="77"/>
    </w:p>
    <w:p w14:paraId="18F29F3A" w14:textId="4A97C619" w:rsidR="00963DD4" w:rsidRDefault="00963DD4" w:rsidP="00963DD4">
      <w:pPr>
        <w:pStyle w:val="Level1Heading"/>
      </w:pPr>
      <w:bookmarkStart w:id="78" w:name="_Toc78394375"/>
      <w:r>
        <w:t>General</w:t>
      </w:r>
      <w:bookmarkEnd w:id="78"/>
    </w:p>
    <w:p w14:paraId="255596DD" w14:textId="7B697D23" w:rsidR="000E139A" w:rsidRPr="00963DD4" w:rsidRDefault="000E139A" w:rsidP="000E139A">
      <w:pPr>
        <w:pStyle w:val="Level2Number"/>
        <w:rPr>
          <w:b/>
        </w:rPr>
      </w:pPr>
      <w:r w:rsidRPr="00963DD4">
        <w:rPr>
          <w:b/>
        </w:rPr>
        <w:t>Force majeure:</w:t>
      </w:r>
    </w:p>
    <w:p w14:paraId="5F895A53" w14:textId="77777777" w:rsidR="000E139A" w:rsidRPr="0024769E" w:rsidRDefault="000E139A" w:rsidP="000E139A">
      <w:pPr>
        <w:pStyle w:val="Level3Number"/>
      </w:pPr>
      <w:r w:rsidRPr="0024769E">
        <w:t>If a party is prevented, hindered or delayed in or from performing any of its obligations under this Agreement by a Force Majeure Event (Affected Party), the Affected Party shall not be in breach of this Agreement or otherwise liable for any such failure or delay in the performance of such obligations.</w:t>
      </w:r>
      <w:r>
        <w:t xml:space="preserve"> </w:t>
      </w:r>
      <w:r w:rsidRPr="0024769E">
        <w:t>The time for performance of such obligations shall be extended accordingly.</w:t>
      </w:r>
    </w:p>
    <w:p w14:paraId="335B0B47" w14:textId="0C9084F4" w:rsidR="000E139A" w:rsidRPr="0024769E" w:rsidRDefault="000E139A" w:rsidP="000E139A">
      <w:pPr>
        <w:pStyle w:val="Level3Number"/>
      </w:pPr>
      <w:r w:rsidRPr="0024769E">
        <w:t xml:space="preserve">The corresponding obligations of the other </w:t>
      </w:r>
      <w:r w:rsidR="003A1F0E">
        <w:t xml:space="preserve">parties </w:t>
      </w:r>
      <w:r w:rsidR="00075830">
        <w:t>will be suspended, and their</w:t>
      </w:r>
      <w:r w:rsidRPr="0024769E">
        <w:t xml:space="preserve"> time for performance of such obligations extended, to the same extent as those of the Affected Party.</w:t>
      </w:r>
    </w:p>
    <w:p w14:paraId="46CC7690" w14:textId="0172A9CF" w:rsidR="000E139A" w:rsidRPr="0024769E" w:rsidRDefault="000E139A" w:rsidP="000E139A">
      <w:pPr>
        <w:pStyle w:val="Level3Number"/>
      </w:pPr>
      <w:r w:rsidRPr="0024769E">
        <w:t xml:space="preserve">If the Force Majeure Event prevents, hinders or delays the Affected Party's performance of its obligations for a continuous period of more than </w:t>
      </w:r>
      <w:r w:rsidR="003A1F0E" w:rsidRPr="008D6550">
        <w:t>three months</w:t>
      </w:r>
      <w:r w:rsidRPr="0024769E">
        <w:t>, the par</w:t>
      </w:r>
      <w:r w:rsidR="003A1F0E">
        <w:t>ties</w:t>
      </w:r>
      <w:r w:rsidRPr="0024769E">
        <w:t xml:space="preserve"> not affected by the Force Majeure Event may terminate this Agreement by giving 3 weeks’ written notice to the Affected Party.</w:t>
      </w:r>
    </w:p>
    <w:p w14:paraId="2CED4F00" w14:textId="77777777" w:rsidR="000E139A" w:rsidRPr="00963DD4" w:rsidRDefault="000E139A" w:rsidP="000E139A">
      <w:pPr>
        <w:pStyle w:val="Level2Number"/>
        <w:rPr>
          <w:b/>
        </w:rPr>
      </w:pPr>
      <w:r w:rsidRPr="00963DD4">
        <w:rPr>
          <w:b/>
        </w:rPr>
        <w:t>Assignment and other dealings:</w:t>
      </w:r>
    </w:p>
    <w:p w14:paraId="26FC80ED" w14:textId="3D2F5444" w:rsidR="000E139A" w:rsidRDefault="003A1F0E" w:rsidP="000E139A">
      <w:pPr>
        <w:pStyle w:val="Level3Number"/>
      </w:pPr>
      <w:bookmarkStart w:id="79" w:name="_Ref_a489894"/>
      <w:r>
        <w:t xml:space="preserve">Neither </w:t>
      </w:r>
      <w:r w:rsidR="007E4EB0">
        <w:t>NLPC</w:t>
      </w:r>
      <w:r w:rsidR="000E139A">
        <w:t xml:space="preserve"> </w:t>
      </w:r>
      <w:r>
        <w:t xml:space="preserve">nor NLPS </w:t>
      </w:r>
      <w:r w:rsidR="000E139A">
        <w:t>shall assign, transfer, mortgage, charge, subcontract, delegate, declare a trust over or deal in any other manner with any of its rights and obligations under this Agreement.</w:t>
      </w:r>
      <w:bookmarkEnd w:id="79"/>
    </w:p>
    <w:p w14:paraId="3FEADA57" w14:textId="0B38991F" w:rsidR="000E139A" w:rsidRDefault="003A1F0E" w:rsidP="000E139A">
      <w:pPr>
        <w:pStyle w:val="Level3Number"/>
      </w:pPr>
      <w:bookmarkStart w:id="80" w:name="_Ref_a714202"/>
      <w:r>
        <w:lastRenderedPageBreak/>
        <w:t>RCC</w:t>
      </w:r>
      <w:r w:rsidR="000E139A">
        <w:t xml:space="preserve"> may at any time assign, mortgage, charge, subcontract, delegate, declare a trust over or deal in any other manner with any or all of its rights under this Agreement.</w:t>
      </w:r>
      <w:bookmarkEnd w:id="80"/>
    </w:p>
    <w:p w14:paraId="2FC71811" w14:textId="77777777" w:rsidR="000E139A" w:rsidRDefault="000E139A" w:rsidP="000E139A">
      <w:pPr>
        <w:pStyle w:val="Level2Number"/>
      </w:pPr>
      <w:bookmarkStart w:id="81" w:name="_Ref_a100597"/>
      <w:r w:rsidRPr="002200AC">
        <w:rPr>
          <w:b/>
        </w:rPr>
        <w:t>Variation</w:t>
      </w:r>
      <w:bookmarkEnd w:id="81"/>
      <w:r>
        <w:t xml:space="preserve">: </w:t>
      </w:r>
      <w:bookmarkStart w:id="82" w:name="_Ref_a987871"/>
      <w:r>
        <w:t>No variation of this Agreement shall be effective unless it is in writing and signed by the parties (or their authorised representatives).</w:t>
      </w:r>
      <w:bookmarkEnd w:id="82"/>
    </w:p>
    <w:p w14:paraId="03F32390" w14:textId="77777777" w:rsidR="000E139A" w:rsidRDefault="000E139A" w:rsidP="000E139A">
      <w:pPr>
        <w:pStyle w:val="Level2Number"/>
      </w:pPr>
      <w:bookmarkStart w:id="83" w:name="_Ref_a655074"/>
      <w:r w:rsidRPr="002200AC">
        <w:rPr>
          <w:b/>
        </w:rPr>
        <w:t>Waiver</w:t>
      </w:r>
      <w:bookmarkEnd w:id="83"/>
      <w:r>
        <w:t xml:space="preserve">: </w:t>
      </w:r>
      <w:bookmarkStart w:id="84" w:name="_Ref_a444023"/>
      <w:r>
        <w:t>A waiver of any right or remedy under this Agreement or by law is only effective if given in writing and shall not be deemed a waiver of any subsequent right or remedy.</w:t>
      </w:r>
      <w:bookmarkEnd w:id="84"/>
      <w:r>
        <w:t xml:space="preserve"> </w:t>
      </w:r>
      <w:bookmarkStart w:id="85" w:name="_Ref_a161444"/>
      <w: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bookmarkEnd w:id="85"/>
    </w:p>
    <w:p w14:paraId="21A8078F" w14:textId="77777777" w:rsidR="000E139A" w:rsidRDefault="000E139A" w:rsidP="000E139A">
      <w:pPr>
        <w:pStyle w:val="Level2Number"/>
      </w:pPr>
      <w:bookmarkStart w:id="86" w:name="_Ref_a273531"/>
      <w:r w:rsidRPr="0024769E">
        <w:rPr>
          <w:b/>
        </w:rPr>
        <w:t>Severance</w:t>
      </w:r>
      <w:bookmarkEnd w:id="86"/>
      <w:r w:rsidRPr="0024769E">
        <w:rPr>
          <w:b/>
        </w:rPr>
        <w:t>:</w:t>
      </w:r>
      <w:bookmarkStart w:id="87" w:name="_Ref_a656170"/>
      <w:r>
        <w:rPr>
          <w:b/>
        </w:rPr>
        <w:t xml:space="preserve"> </w:t>
      </w:r>
      <w:bookmarkEnd w:id="87"/>
      <w:r w:rsidRPr="0024769E">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636ADEC" w14:textId="77777777" w:rsidR="000E139A" w:rsidRDefault="000E139A" w:rsidP="000E139A">
      <w:pPr>
        <w:pStyle w:val="Level2Number"/>
      </w:pPr>
      <w:bookmarkStart w:id="88" w:name="_Ref_a915683"/>
      <w:r w:rsidRPr="002200AC">
        <w:rPr>
          <w:b/>
        </w:rPr>
        <w:t>Entire agreement</w:t>
      </w:r>
      <w:bookmarkEnd w:id="88"/>
      <w:r>
        <w:t xml:space="preserve">: </w:t>
      </w:r>
      <w:bookmarkStart w:id="89" w:name="_Ref_a1018741"/>
      <w: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89"/>
      <w:r>
        <w:t xml:space="preserve"> </w:t>
      </w:r>
    </w:p>
    <w:p w14:paraId="3ABB20AF" w14:textId="77777777" w:rsidR="000E139A" w:rsidRDefault="000E139A" w:rsidP="000E139A">
      <w:pPr>
        <w:pStyle w:val="Level2Number"/>
      </w:pPr>
      <w:bookmarkStart w:id="90" w:name="_Ref_a1041278"/>
      <w:r w:rsidRPr="002200AC">
        <w:rPr>
          <w:b/>
        </w:rPr>
        <w:t>No partnership or agency</w:t>
      </w:r>
      <w:bookmarkEnd w:id="90"/>
      <w:r>
        <w:t xml:space="preserve">: </w:t>
      </w:r>
      <w:bookmarkStart w:id="91" w:name="_Ref_a803887"/>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bookmarkEnd w:id="91"/>
      <w:r>
        <w:t xml:space="preserve"> </w:t>
      </w:r>
    </w:p>
    <w:p w14:paraId="37E1AD45" w14:textId="77777777" w:rsidR="000E139A" w:rsidRDefault="000E139A" w:rsidP="000E139A">
      <w:pPr>
        <w:pStyle w:val="Level2Number"/>
      </w:pPr>
      <w:bookmarkStart w:id="92" w:name="_Ref_a472577"/>
      <w:r w:rsidRPr="002200AC">
        <w:rPr>
          <w:b/>
        </w:rPr>
        <w:t>Third party rights</w:t>
      </w:r>
      <w:bookmarkEnd w:id="92"/>
      <w:r>
        <w:t xml:space="preserve">: </w:t>
      </w:r>
      <w:bookmarkStart w:id="93" w:name="_Ref_a500576"/>
      <w:r>
        <w:t>Unless it expressly states otherwise, this Agreement does not give rise to any rights under the Contracts (Rights of Third Parties) Act 1999 to enforce any term of this Agreement.</w:t>
      </w:r>
      <w:bookmarkEnd w:id="93"/>
    </w:p>
    <w:p w14:paraId="67C105C8" w14:textId="77777777" w:rsidR="000E139A" w:rsidRPr="00CD45EF" w:rsidRDefault="000E139A" w:rsidP="000E139A">
      <w:pPr>
        <w:pStyle w:val="Level2Number"/>
        <w:rPr>
          <w:b/>
        </w:rPr>
      </w:pPr>
      <w:bookmarkStart w:id="94" w:name="_Ref_a682158"/>
      <w:r w:rsidRPr="00CD45EF">
        <w:rPr>
          <w:b/>
        </w:rPr>
        <w:t>Notices</w:t>
      </w:r>
      <w:bookmarkEnd w:id="94"/>
      <w:r w:rsidRPr="00CD45EF">
        <w:rPr>
          <w:b/>
        </w:rPr>
        <w:t>:</w:t>
      </w:r>
    </w:p>
    <w:p w14:paraId="7307C210" w14:textId="733C8202" w:rsidR="000E139A" w:rsidRPr="0024769E" w:rsidRDefault="000E139A" w:rsidP="000E139A">
      <w:pPr>
        <w:pStyle w:val="Level3Number"/>
      </w:pPr>
      <w:bookmarkStart w:id="95" w:name="_Ref77681154"/>
      <w:bookmarkStart w:id="96" w:name="_Ref_a125030"/>
      <w:r w:rsidRPr="0024769E">
        <w:t xml:space="preserve">Any notice or other communication given to a party under or in connection with this Agreement shall be in writing, addressed to that party at its registered office or such other address as that party may have specified to the other party in writing in accordance with this </w:t>
      </w:r>
      <w:r w:rsidRPr="0024769E">
        <w:lastRenderedPageBreak/>
        <w:t xml:space="preserve">clause, and shall be delivered personally, or sent by pre-paid first class post or other next </w:t>
      </w:r>
      <w:r w:rsidR="006A48F6">
        <w:t>Business Day</w:t>
      </w:r>
      <w:r w:rsidRPr="0024769E">
        <w:t xml:space="preserve"> delivery service, or by commercial courier, or email.</w:t>
      </w:r>
      <w:bookmarkEnd w:id="95"/>
    </w:p>
    <w:p w14:paraId="0BACDC0C" w14:textId="77777777" w:rsidR="000E139A" w:rsidRPr="0024769E" w:rsidRDefault="000E139A" w:rsidP="000E139A">
      <w:pPr>
        <w:pStyle w:val="Level3Number"/>
      </w:pPr>
      <w:r w:rsidRPr="0024769E">
        <w:t>Any notice or communication shall be deemed to have been received:</w:t>
      </w:r>
    </w:p>
    <w:p w14:paraId="01827222" w14:textId="0F4B5892" w:rsidR="000E139A" w:rsidRPr="0024769E" w:rsidRDefault="000E139A" w:rsidP="000E139A">
      <w:pPr>
        <w:pStyle w:val="Level4Number"/>
      </w:pPr>
      <w:r w:rsidRPr="0024769E">
        <w:t>if delivered personally, when left at the address referred to in clau</w:t>
      </w:r>
      <w:r>
        <w:t xml:space="preserve">se </w:t>
      </w:r>
      <w:r>
        <w:fldChar w:fldCharType="begin"/>
      </w:r>
      <w:r>
        <w:instrText xml:space="preserve"> REF _Ref77681154 \r \h </w:instrText>
      </w:r>
      <w:r>
        <w:fldChar w:fldCharType="separate"/>
      </w:r>
      <w:r w:rsidR="00AC41C3">
        <w:t>16.9.1</w:t>
      </w:r>
      <w:r>
        <w:fldChar w:fldCharType="end"/>
      </w:r>
      <w:r w:rsidRPr="0024769E">
        <w:t>;</w:t>
      </w:r>
    </w:p>
    <w:p w14:paraId="0461378E" w14:textId="34CBEEF6" w:rsidR="000E139A" w:rsidRPr="0024769E" w:rsidRDefault="000E139A" w:rsidP="000E139A">
      <w:pPr>
        <w:pStyle w:val="Level4Number"/>
      </w:pPr>
      <w:r w:rsidRPr="0024769E">
        <w:t xml:space="preserve">if sent by pre-paid first class post or other next </w:t>
      </w:r>
      <w:r w:rsidR="006A48F6">
        <w:t>Business Day</w:t>
      </w:r>
      <w:r w:rsidRPr="0024769E">
        <w:t xml:space="preserve"> delivery service, at 9.00 am on the second Business Day after posting; or</w:t>
      </w:r>
    </w:p>
    <w:p w14:paraId="209CF4B7" w14:textId="77777777" w:rsidR="000E139A" w:rsidRPr="0024769E" w:rsidRDefault="000E139A" w:rsidP="000E139A">
      <w:pPr>
        <w:pStyle w:val="Level4Number"/>
      </w:pPr>
      <w:r w:rsidRPr="0024769E">
        <w:t>if sent by email, one Business Day after transmission.</w:t>
      </w:r>
    </w:p>
    <w:p w14:paraId="4064E34F" w14:textId="77777777" w:rsidR="000E139A" w:rsidRPr="00075830" w:rsidRDefault="000E139A" w:rsidP="00075830">
      <w:pPr>
        <w:pStyle w:val="Level3Number"/>
      </w:pPr>
      <w:r w:rsidRPr="00075830">
        <w:t>This clause does not apply to the service of any proceedings or any documents in any legal action or, where applicable, any arbitration or other method of dispute resolution.</w:t>
      </w:r>
    </w:p>
    <w:p w14:paraId="79712B8B" w14:textId="3864FB66" w:rsidR="000E139A" w:rsidRDefault="000E139A" w:rsidP="000E139A">
      <w:pPr>
        <w:pStyle w:val="Level2Number"/>
      </w:pPr>
      <w:r w:rsidRPr="0024769E">
        <w:rPr>
          <w:b/>
        </w:rPr>
        <w:t>Counterparts</w:t>
      </w:r>
      <w:bookmarkEnd w:id="96"/>
      <w:r>
        <w:t xml:space="preserve">: </w:t>
      </w:r>
      <w:bookmarkStart w:id="97" w:name="_Ref_a590248"/>
      <w:r w:rsidR="00726927">
        <w:t>This Agreement</w:t>
      </w:r>
      <w:r w:rsidRPr="0024769E">
        <w:t xml:space="preserve"> may be executed in any number of counterparts, each of which shall constitute a duplicate original, but all the counterparts shall together constitute the one agreement. Transmission of an executed counterpart of </w:t>
      </w:r>
      <w:r w:rsidR="00726927">
        <w:t>this Agreement</w:t>
      </w:r>
      <w:r w:rsidRPr="0024769E">
        <w:t xml:space="preserve"> (but for the avoidance of doubt not just a signature page) by email (in PDF, JPEG or other agreed format) shall take effect as transmission of an executed "wet-ink" counterpart of this Agreement. </w:t>
      </w:r>
    </w:p>
    <w:p w14:paraId="05A073ED" w14:textId="77777777" w:rsidR="000E139A" w:rsidRDefault="000E139A" w:rsidP="000E139A">
      <w:pPr>
        <w:pStyle w:val="Level2Number"/>
      </w:pPr>
      <w:bookmarkStart w:id="98" w:name="_Ref_a1037233"/>
      <w:bookmarkStart w:id="99" w:name="_Ref77761254"/>
      <w:bookmarkEnd w:id="97"/>
      <w:r w:rsidRPr="0024769E">
        <w:rPr>
          <w:b/>
        </w:rPr>
        <w:t>Governing law</w:t>
      </w:r>
      <w:bookmarkEnd w:id="98"/>
      <w:r>
        <w:t xml:space="preserve">: </w:t>
      </w:r>
      <w:bookmarkStart w:id="100" w:name="_Ref_a603344"/>
      <w:r>
        <w:t>This Agreement and any dispute or claim (including non-contractual disputes or claims) arising out of or in connection with it or its subject matter or formation shall be governed by and construed in accordance with the law of England and Wales.</w:t>
      </w:r>
      <w:bookmarkEnd w:id="99"/>
      <w:bookmarkEnd w:id="100"/>
    </w:p>
    <w:p w14:paraId="778C0B75" w14:textId="77777777" w:rsidR="000E139A" w:rsidRDefault="000E139A" w:rsidP="000E139A">
      <w:pPr>
        <w:pStyle w:val="Level2Number"/>
      </w:pPr>
      <w:bookmarkStart w:id="101" w:name="_Ref_a334611"/>
      <w:r w:rsidRPr="0024769E">
        <w:rPr>
          <w:b/>
        </w:rPr>
        <w:t>Jurisdiction</w:t>
      </w:r>
      <w:bookmarkEnd w:id="101"/>
      <w:r>
        <w:t xml:space="preserve">: </w:t>
      </w:r>
      <w:bookmarkStart w:id="102" w:name="_Ref_a639433"/>
      <w: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102"/>
    </w:p>
    <w:p w14:paraId="73AE1AA2" w14:textId="45F0C5CF" w:rsidR="0075386A" w:rsidRDefault="0075386A" w:rsidP="0075386A">
      <w:pPr>
        <w:pStyle w:val="BodyText"/>
      </w:pPr>
      <w:r>
        <w:rPr>
          <w:b/>
        </w:rPr>
        <w:t xml:space="preserve">This Agreement </w:t>
      </w:r>
      <w:r>
        <w:t>has been entered into on the date stated at the beginning of this Agreement.</w:t>
      </w:r>
    </w:p>
    <w:p w14:paraId="40E1700A" w14:textId="77777777" w:rsidR="00075830" w:rsidRDefault="00075830" w:rsidP="0075386A">
      <w:pPr>
        <w:pStyle w:val="BodyText"/>
      </w:pPr>
    </w:p>
    <w:p w14:paraId="7940AF16" w14:textId="77777777" w:rsidR="0075386A" w:rsidRDefault="0075386A"/>
    <w:p w14:paraId="4189D11C" w14:textId="77777777" w:rsidR="00D8470A" w:rsidRDefault="00D8470A">
      <w:pPr>
        <w:pStyle w:val="BodyText"/>
      </w:pPr>
    </w:p>
    <w:tbl>
      <w:tblPr>
        <w:tblW w:w="5000" w:type="pct"/>
        <w:tblLook w:val="04A0" w:firstRow="1" w:lastRow="0" w:firstColumn="1" w:lastColumn="0" w:noHBand="0" w:noVBand="1"/>
      </w:tblPr>
      <w:tblGrid>
        <w:gridCol w:w="2835"/>
        <w:gridCol w:w="2835"/>
        <w:gridCol w:w="2835"/>
      </w:tblGrid>
      <w:tr w:rsidR="00D8470A" w14:paraId="0B6C0341" w14:textId="77777777">
        <w:tc>
          <w:tcPr>
            <w:tcW w:w="1650" w:type="pct"/>
          </w:tcPr>
          <w:p w14:paraId="5F27EB39" w14:textId="0DBC7314" w:rsidR="00D8470A" w:rsidRDefault="0075386A" w:rsidP="003A1F0E">
            <w:pPr>
              <w:pStyle w:val="BodyText"/>
            </w:pPr>
            <w:r>
              <w:lastRenderedPageBreak/>
              <w:t xml:space="preserve">Signed by [NAME OF </w:t>
            </w:r>
            <w:r w:rsidR="003A1F0E">
              <w:t>SIGNATORY</w:t>
            </w:r>
            <w:r>
              <w:t xml:space="preserve">]  for and on behalf of </w:t>
            </w:r>
            <w:r w:rsidR="00CD45EF" w:rsidRPr="00075830">
              <w:rPr>
                <w:b/>
              </w:rPr>
              <w:t>RUTLAND COUNTY COUNCIL</w:t>
            </w:r>
            <w:r w:rsidR="00075830">
              <w:rPr>
                <w:b/>
              </w:rPr>
              <w:t xml:space="preserve"> </w:t>
            </w:r>
            <w:r w:rsidR="00075830" w:rsidRPr="00075830">
              <w:rPr>
                <w:b/>
              </w:rPr>
              <w:t>DISTRICT COUNCIL</w:t>
            </w:r>
          </w:p>
        </w:tc>
        <w:tc>
          <w:tcPr>
            <w:tcW w:w="1650" w:type="pct"/>
          </w:tcPr>
          <w:p w14:paraId="1977D18F" w14:textId="77777777" w:rsidR="00D8470A" w:rsidRDefault="00D8470A"/>
        </w:tc>
        <w:tc>
          <w:tcPr>
            <w:tcW w:w="1650" w:type="pct"/>
          </w:tcPr>
          <w:p w14:paraId="24AF2B59" w14:textId="77777777" w:rsidR="00D8470A" w:rsidRDefault="0075386A">
            <w:pPr>
              <w:pStyle w:val="BodyText"/>
            </w:pPr>
            <w:r>
              <w:t>....................</w:t>
            </w:r>
          </w:p>
          <w:p w14:paraId="6F1ECB59" w14:textId="5E261662" w:rsidR="00D8470A" w:rsidRDefault="00D8470A">
            <w:pPr>
              <w:pStyle w:val="BodyText"/>
            </w:pPr>
          </w:p>
        </w:tc>
      </w:tr>
      <w:tr w:rsidR="00D8470A" w14:paraId="3CB48CFD" w14:textId="77777777">
        <w:tc>
          <w:tcPr>
            <w:tcW w:w="1650" w:type="pct"/>
            <w:gridSpan w:val="3"/>
          </w:tcPr>
          <w:p w14:paraId="49C59A12" w14:textId="77777777" w:rsidR="00D8470A" w:rsidRDefault="00D8470A"/>
        </w:tc>
      </w:tr>
      <w:tr w:rsidR="00D8470A" w14:paraId="6FDB0CB6" w14:textId="77777777">
        <w:tc>
          <w:tcPr>
            <w:tcW w:w="1650" w:type="pct"/>
            <w:gridSpan w:val="3"/>
          </w:tcPr>
          <w:p w14:paraId="7591A7B0" w14:textId="77777777" w:rsidR="00D8470A" w:rsidRDefault="00D8470A"/>
        </w:tc>
      </w:tr>
      <w:tr w:rsidR="00D8470A" w14:paraId="7181424F" w14:textId="77777777">
        <w:tc>
          <w:tcPr>
            <w:tcW w:w="1650" w:type="pct"/>
          </w:tcPr>
          <w:p w14:paraId="458B0C67" w14:textId="2CBE4180" w:rsidR="00D8470A" w:rsidRDefault="0075386A" w:rsidP="00CD45EF">
            <w:pPr>
              <w:pStyle w:val="BodyText"/>
            </w:pPr>
            <w:r>
              <w:t>Signed by [NAME OF</w:t>
            </w:r>
            <w:r w:rsidR="003A1F0E">
              <w:t xml:space="preserve"> SIGNATORY</w:t>
            </w:r>
            <w:r w:rsidR="00CD45EF">
              <w:t xml:space="preserve">]  for and on behalf of </w:t>
            </w:r>
            <w:r w:rsidR="00CD45EF" w:rsidRPr="00075830">
              <w:rPr>
                <w:b/>
              </w:rPr>
              <w:t>NORTH LUFFENHAM PARISH COUNCIL</w:t>
            </w:r>
          </w:p>
          <w:p w14:paraId="41839309" w14:textId="74EEA5F0" w:rsidR="001A0CD8" w:rsidRDefault="001A0CD8" w:rsidP="00CD45EF">
            <w:pPr>
              <w:pStyle w:val="BodyText"/>
            </w:pPr>
            <w:r>
              <w:t xml:space="preserve">Signed by [NAME OF </w:t>
            </w:r>
            <w:r w:rsidR="003A1F0E">
              <w:t>SIGNATORY</w:t>
            </w:r>
            <w:r>
              <w:t>] for and on behalf of NORTH LUFFENHAM C.E.V.A PRIMARY SCHOOL</w:t>
            </w:r>
          </w:p>
        </w:tc>
        <w:tc>
          <w:tcPr>
            <w:tcW w:w="1650" w:type="pct"/>
          </w:tcPr>
          <w:p w14:paraId="6FAC8FEA" w14:textId="77777777" w:rsidR="00D8470A" w:rsidRDefault="00D8470A"/>
        </w:tc>
        <w:tc>
          <w:tcPr>
            <w:tcW w:w="1650" w:type="pct"/>
          </w:tcPr>
          <w:p w14:paraId="4A1A076F" w14:textId="77777777" w:rsidR="00D8470A" w:rsidRDefault="0075386A">
            <w:pPr>
              <w:pStyle w:val="BodyText"/>
            </w:pPr>
            <w:r>
              <w:t>....................</w:t>
            </w:r>
          </w:p>
          <w:p w14:paraId="4964A7EB" w14:textId="77777777" w:rsidR="001A0CD8" w:rsidRDefault="001A0CD8">
            <w:pPr>
              <w:pStyle w:val="BodyText"/>
            </w:pPr>
          </w:p>
          <w:p w14:paraId="369302A9" w14:textId="77777777" w:rsidR="001A0CD8" w:rsidRDefault="001A0CD8" w:rsidP="001A0CD8">
            <w:pPr>
              <w:pStyle w:val="BodyText"/>
            </w:pPr>
            <w:r>
              <w:t>....................</w:t>
            </w:r>
          </w:p>
          <w:p w14:paraId="639BF7E0" w14:textId="654EC054" w:rsidR="001A0CD8" w:rsidRDefault="001A0CD8" w:rsidP="001A0CD8">
            <w:pPr>
              <w:pStyle w:val="BodyText"/>
            </w:pPr>
          </w:p>
        </w:tc>
      </w:tr>
      <w:tr w:rsidR="00D8470A" w14:paraId="6CA04621" w14:textId="77777777">
        <w:tc>
          <w:tcPr>
            <w:tcW w:w="1650" w:type="pct"/>
            <w:gridSpan w:val="3"/>
          </w:tcPr>
          <w:p w14:paraId="06D9CD29" w14:textId="77777777" w:rsidR="00D8470A" w:rsidRDefault="00D8470A"/>
        </w:tc>
      </w:tr>
      <w:tr w:rsidR="00D8470A" w14:paraId="6F6687DD" w14:textId="77777777">
        <w:tc>
          <w:tcPr>
            <w:tcW w:w="1650" w:type="pct"/>
            <w:gridSpan w:val="3"/>
          </w:tcPr>
          <w:p w14:paraId="5BAF4E95" w14:textId="77777777" w:rsidR="00D8470A" w:rsidRDefault="00D8470A"/>
        </w:tc>
      </w:tr>
    </w:tbl>
    <w:p w14:paraId="5D8D4CD2" w14:textId="519CDCA6" w:rsidR="00D448F5" w:rsidRDefault="00D448F5">
      <w:pPr>
        <w:pStyle w:val="BodyText"/>
      </w:pPr>
      <w:bookmarkStart w:id="103" w:name="_Ref_a572876"/>
      <w:bookmarkStart w:id="104" w:name="_Ref_a191098"/>
      <w:bookmarkStart w:id="105" w:name="_Ref_a832190"/>
      <w:bookmarkStart w:id="106" w:name="_Ref_a854550"/>
      <w:bookmarkStart w:id="107" w:name="_Ref_a924152"/>
      <w:bookmarkStart w:id="108" w:name="_Ref_a838586"/>
      <w:bookmarkStart w:id="109" w:name="_Ref_a626083"/>
      <w:bookmarkStart w:id="110" w:name="_Ref_a729064"/>
      <w:bookmarkStart w:id="111" w:name="_Ref_a216596"/>
      <w:bookmarkStart w:id="112" w:name="_Ref_a680846"/>
      <w:bookmarkStart w:id="113" w:name="_Ref_a624344"/>
      <w:bookmarkStart w:id="114" w:name="_Ref_a611612"/>
      <w:bookmarkEnd w:id="103"/>
      <w:bookmarkEnd w:id="104"/>
      <w:bookmarkEnd w:id="105"/>
      <w:bookmarkEnd w:id="106"/>
      <w:bookmarkEnd w:id="107"/>
      <w:bookmarkEnd w:id="108"/>
      <w:bookmarkEnd w:id="109"/>
      <w:bookmarkEnd w:id="110"/>
      <w:bookmarkEnd w:id="111"/>
      <w:bookmarkEnd w:id="112"/>
      <w:bookmarkEnd w:id="113"/>
      <w:bookmarkEnd w:id="114"/>
    </w:p>
    <w:p w14:paraId="2D19C222" w14:textId="5B12056D" w:rsidR="00D448F5" w:rsidRDefault="00D448F5">
      <w:pPr>
        <w:pStyle w:val="BodyText"/>
      </w:pPr>
    </w:p>
    <w:p w14:paraId="5D670322" w14:textId="02BA17D4" w:rsidR="00D448F5" w:rsidRDefault="00D448F5">
      <w:pPr>
        <w:pStyle w:val="BodyText"/>
      </w:pPr>
    </w:p>
    <w:p w14:paraId="3830DB96" w14:textId="717498B6" w:rsidR="00D448F5" w:rsidRDefault="00D448F5">
      <w:pPr>
        <w:pStyle w:val="BodyText"/>
      </w:pPr>
    </w:p>
    <w:p w14:paraId="21137854" w14:textId="5A37BCB0" w:rsidR="00D448F5" w:rsidRDefault="00D448F5">
      <w:pPr>
        <w:pStyle w:val="BodyText"/>
      </w:pPr>
    </w:p>
    <w:p w14:paraId="75FC1B96" w14:textId="22BF3DA0" w:rsidR="00D448F5" w:rsidRDefault="004A29B2" w:rsidP="00D448F5">
      <w:pPr>
        <w:pStyle w:val="Schedule"/>
      </w:pPr>
      <w:r>
        <w:lastRenderedPageBreak/>
        <w:t xml:space="preserve"> </w:t>
      </w:r>
      <w:bookmarkStart w:id="115" w:name="_Toc78394376"/>
      <w:r w:rsidR="00D448F5">
        <w:t>Plan</w:t>
      </w:r>
      <w:bookmarkEnd w:id="115"/>
    </w:p>
    <w:p w14:paraId="1248832F" w14:textId="28EBDD55" w:rsidR="00D448F5" w:rsidRPr="002377EF" w:rsidRDefault="00D448F5" w:rsidP="002377EF"/>
    <w:p w14:paraId="7B96DE24" w14:textId="0077631A" w:rsidR="00D448F5" w:rsidRPr="002377EF" w:rsidRDefault="00D448F5" w:rsidP="002377EF"/>
    <w:p w14:paraId="7F217D69" w14:textId="4EE57A42" w:rsidR="00D448F5" w:rsidRPr="002377EF" w:rsidRDefault="00D448F5" w:rsidP="002377EF"/>
    <w:p w14:paraId="549007B9" w14:textId="63CC6EBE" w:rsidR="00D448F5" w:rsidRPr="002377EF" w:rsidRDefault="00D448F5" w:rsidP="002377EF"/>
    <w:p w14:paraId="34C16CE7" w14:textId="1909C512" w:rsidR="00D448F5" w:rsidRPr="002377EF" w:rsidRDefault="00D448F5" w:rsidP="002377EF"/>
    <w:p w14:paraId="26D9FA63" w14:textId="24CFF225" w:rsidR="00D448F5" w:rsidRPr="002377EF" w:rsidRDefault="00D448F5" w:rsidP="002377EF"/>
    <w:p w14:paraId="58894CBB" w14:textId="3095EEEE" w:rsidR="00D448F5" w:rsidRPr="002377EF" w:rsidRDefault="00D448F5" w:rsidP="002377EF"/>
    <w:p w14:paraId="02FBDB95" w14:textId="64F06262" w:rsidR="00D448F5" w:rsidRPr="002377EF" w:rsidRDefault="00D448F5" w:rsidP="002377EF"/>
    <w:p w14:paraId="74FB4575" w14:textId="0EAD0300" w:rsidR="00D448F5" w:rsidRPr="002377EF" w:rsidRDefault="00D448F5" w:rsidP="002377EF"/>
    <w:p w14:paraId="1E58C755" w14:textId="45C0011E" w:rsidR="00D448F5" w:rsidRPr="002377EF" w:rsidRDefault="00D448F5" w:rsidP="002377EF"/>
    <w:p w14:paraId="71F7A58D" w14:textId="30262C87" w:rsidR="00D448F5" w:rsidRPr="002377EF" w:rsidRDefault="00D448F5" w:rsidP="002377EF"/>
    <w:p w14:paraId="4387015F" w14:textId="69BE5B6D" w:rsidR="00D448F5" w:rsidRPr="002377EF" w:rsidRDefault="00D448F5" w:rsidP="002377EF"/>
    <w:p w14:paraId="46C64661" w14:textId="1AE2DBC1" w:rsidR="00D448F5" w:rsidRPr="002377EF" w:rsidRDefault="00D448F5" w:rsidP="002377EF"/>
    <w:p w14:paraId="0C153496" w14:textId="1594A186" w:rsidR="00D448F5" w:rsidRPr="002377EF" w:rsidRDefault="00D448F5" w:rsidP="002377EF"/>
    <w:p w14:paraId="02054516" w14:textId="7FD66FF6" w:rsidR="00D448F5" w:rsidRPr="002377EF" w:rsidRDefault="00D448F5" w:rsidP="002377EF"/>
    <w:p w14:paraId="60921D16" w14:textId="72DD50F7" w:rsidR="00D448F5" w:rsidRPr="002377EF" w:rsidRDefault="00D448F5" w:rsidP="002377EF"/>
    <w:p w14:paraId="2F781283" w14:textId="766B636A" w:rsidR="00D448F5" w:rsidRPr="002377EF" w:rsidRDefault="00D448F5" w:rsidP="002377EF"/>
    <w:p w14:paraId="10D1C1D0" w14:textId="7946BB78" w:rsidR="00D448F5" w:rsidRPr="002377EF" w:rsidRDefault="00D448F5" w:rsidP="002377EF"/>
    <w:p w14:paraId="2992E793" w14:textId="623DEB54" w:rsidR="00367A50" w:rsidRDefault="00D448F5" w:rsidP="00D448F5">
      <w:pPr>
        <w:pStyle w:val="Schedule"/>
      </w:pPr>
      <w:r>
        <w:lastRenderedPageBreak/>
        <w:t xml:space="preserve"> </w:t>
      </w:r>
      <w:bookmarkStart w:id="116" w:name="_Toc78394377"/>
      <w:r>
        <w:t>Lease</w:t>
      </w:r>
      <w:bookmarkEnd w:id="116"/>
    </w:p>
    <w:p w14:paraId="7C79E801" w14:textId="77777777" w:rsidR="00367A50" w:rsidRDefault="00367A50">
      <w:pPr>
        <w:spacing w:line="240" w:lineRule="auto"/>
        <w:rPr>
          <w:rFonts w:asciiTheme="majorHAnsi" w:hAnsiTheme="majorHAnsi"/>
          <w:b/>
          <w:bCs/>
          <w:sz w:val="28"/>
          <w:szCs w:val="32"/>
        </w:rPr>
      </w:pPr>
      <w:r>
        <w:br w:type="page"/>
      </w:r>
    </w:p>
    <w:p w14:paraId="5BD6F30E" w14:textId="17673643" w:rsidR="00AF6AC4" w:rsidRDefault="00367A50" w:rsidP="00D448F5">
      <w:pPr>
        <w:pStyle w:val="Schedule"/>
      </w:pPr>
      <w:r>
        <w:lastRenderedPageBreak/>
        <w:t xml:space="preserve"> </w:t>
      </w:r>
      <w:bookmarkStart w:id="117" w:name="_Toc78394378"/>
      <w:r w:rsidR="00AF6AC4">
        <w:t>Roles and Responsibilities Document</w:t>
      </w:r>
      <w:bookmarkEnd w:id="117"/>
    </w:p>
    <w:p w14:paraId="0DADDE82" w14:textId="1832DEFE" w:rsidR="00D448F5" w:rsidRDefault="00AF6AC4" w:rsidP="00D448F5">
      <w:pPr>
        <w:pStyle w:val="Schedule"/>
      </w:pPr>
      <w:r>
        <w:lastRenderedPageBreak/>
        <w:t xml:space="preserve"> </w:t>
      </w:r>
      <w:bookmarkStart w:id="118" w:name="_Toc78394379"/>
      <w:r w:rsidRPr="00AF6AC4">
        <w:t>Repairs &amp; Maintenance Schedule</w:t>
      </w:r>
      <w:bookmarkEnd w:id="118"/>
      <w:r>
        <w:t xml:space="preserve"> </w:t>
      </w:r>
      <w:bookmarkStart w:id="119" w:name="_GoBack"/>
      <w:bookmarkEnd w:id="119"/>
    </w:p>
    <w:sectPr w:rsidR="00D448F5" w:rsidSect="0075386A">
      <w:footerReference w:type="default" r:id="rId16"/>
      <w:pgSz w:w="11907" w:h="16840"/>
      <w:pgMar w:top="1134" w:right="1701" w:bottom="1134" w:left="170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0E81" w16cex:dateUtc="2021-07-28T16:12:00Z"/>
  <w16cex:commentExtensible w16cex:durableId="24ABB1EB" w16cex:dateUtc="2021-07-28T09:37:00Z"/>
  <w16cex:commentExtensible w16cex:durableId="24AC0F59" w16cex:dateUtc="2021-07-28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98B06" w16cid:durableId="24ABABD7"/>
  <w16cid:commentId w16cid:paraId="048DD0F5" w16cid:durableId="24ABABD8"/>
  <w16cid:commentId w16cid:paraId="3F0F9749" w16cid:durableId="24AC0E81"/>
  <w16cid:commentId w16cid:paraId="234E1842" w16cid:durableId="24ABABD9"/>
  <w16cid:commentId w16cid:paraId="3E612E7A" w16cid:durableId="24ABABDA"/>
  <w16cid:commentId w16cid:paraId="492D5D6C" w16cid:durableId="24ABABDB"/>
  <w16cid:commentId w16cid:paraId="2D7D9C19" w16cid:durableId="24ABB1EB"/>
  <w16cid:commentId w16cid:paraId="62C8F75E" w16cid:durableId="24AC0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6D5E" w14:textId="77777777" w:rsidR="00F97BB8" w:rsidRDefault="00F97BB8">
      <w:pPr>
        <w:spacing w:line="240" w:lineRule="auto"/>
      </w:pPr>
      <w:r>
        <w:separator/>
      </w:r>
    </w:p>
  </w:endnote>
  <w:endnote w:type="continuationSeparator" w:id="0">
    <w:p w14:paraId="012DA532" w14:textId="77777777" w:rsidR="00F97BB8" w:rsidRDefault="00F97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4AAD" w14:textId="77777777" w:rsidR="006E3C3F" w:rsidRDefault="006E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BC23" w14:textId="77777777" w:rsidR="006E3C3F" w:rsidRDefault="006E3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6BB5" w14:textId="77777777" w:rsidR="006E3C3F" w:rsidRDefault="006E3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B4D3" w14:textId="77777777" w:rsidR="00F97BB8" w:rsidRPr="00631D2D" w:rsidRDefault="00F97BB8" w:rsidP="007538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8461" w14:textId="1B3C671D" w:rsidR="00F97BB8" w:rsidRDefault="00F97BB8">
    <w:pPr>
      <w:jc w:val="center"/>
    </w:pPr>
    <w:r>
      <w:fldChar w:fldCharType="begin"/>
    </w:r>
    <w:r>
      <w:instrText xml:space="preserve"> PAGE \* MERGEFORMAT </w:instrText>
    </w:r>
    <w:r>
      <w:fldChar w:fldCharType="separate"/>
    </w:r>
    <w:r w:rsidR="006E3C3F">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B256" w14:textId="77777777" w:rsidR="00F97BB8" w:rsidRDefault="00F97BB8">
      <w:pPr>
        <w:spacing w:line="240" w:lineRule="auto"/>
      </w:pPr>
      <w:r>
        <w:separator/>
      </w:r>
    </w:p>
  </w:footnote>
  <w:footnote w:type="continuationSeparator" w:id="0">
    <w:p w14:paraId="328CC5AE" w14:textId="77777777" w:rsidR="00F97BB8" w:rsidRDefault="00F97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CCD9" w14:textId="77777777" w:rsidR="006E3C3F" w:rsidRDefault="006E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CE2A" w14:textId="77777777" w:rsidR="006E3C3F" w:rsidRDefault="006E3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610D" w14:textId="77777777" w:rsidR="006E3C3F" w:rsidRDefault="006E3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0546" w14:textId="77777777" w:rsidR="00F97BB8" w:rsidRPr="0072143F" w:rsidRDefault="00F97BB8" w:rsidP="0075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C1CC2486"/>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709"/>
        </w:tabs>
        <w:ind w:left="709" w:hanging="709"/>
      </w:pPr>
      <w:rPr>
        <w:rFonts w:ascii="Symbol" w:hAnsi="Symbol" w:hint="default"/>
        <w:color w:val="auto"/>
      </w:rPr>
    </w:lvl>
    <w:lvl w:ilvl="2">
      <w:start w:val="1"/>
      <w:numFmt w:val="bullet"/>
      <w:pStyle w:val="Bullet2"/>
      <w:lvlText w:val=""/>
      <w:lvlJc w:val="left"/>
      <w:pPr>
        <w:tabs>
          <w:tab w:val="num" w:pos="1418"/>
        </w:tabs>
        <w:ind w:left="1418" w:hanging="709"/>
      </w:pPr>
      <w:rPr>
        <w:rFonts w:ascii="Symbol" w:hAnsi="Symbol" w:hint="default"/>
        <w:color w:val="auto"/>
      </w:rPr>
    </w:lvl>
    <w:lvl w:ilvl="3">
      <w:start w:val="1"/>
      <w:numFmt w:val="bullet"/>
      <w:pStyle w:val="Bullet3"/>
      <w:lvlText w:val=""/>
      <w:lvlJc w:val="left"/>
      <w:pPr>
        <w:tabs>
          <w:tab w:val="num" w:pos="1418"/>
        </w:tabs>
        <w:ind w:left="1418" w:hanging="709"/>
      </w:pPr>
      <w:rPr>
        <w:rFonts w:ascii="Symbol" w:hAnsi="Symbol" w:hint="default"/>
        <w:color w:val="auto"/>
      </w:rPr>
    </w:lvl>
    <w:lvl w:ilvl="4">
      <w:start w:val="1"/>
      <w:numFmt w:val="bullet"/>
      <w:pStyle w:val="Bullet4"/>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6F1831"/>
    <w:multiLevelType w:val="multilevel"/>
    <w:tmpl w:val="C346E5B8"/>
    <w:lvl w:ilvl="0">
      <w:start w:val="1"/>
      <w:numFmt w:val="bullet"/>
      <w:pStyle w:val="BulletL0"/>
      <w:lvlText w:val=""/>
      <w:lvlJc w:val="left"/>
      <w:pPr>
        <w:tabs>
          <w:tab w:val="num" w:pos="357"/>
        </w:tabs>
        <w:ind w:left="357" w:hanging="357"/>
      </w:pPr>
      <w:rPr>
        <w:rFonts w:ascii="Wingdings 2" w:hAnsi="Wingdings 2" w:hint="default"/>
        <w:color w:val="4472C4" w:themeColor="accent1"/>
      </w:rPr>
    </w:lvl>
    <w:lvl w:ilvl="1">
      <w:start w:val="1"/>
      <w:numFmt w:val="bullet"/>
      <w:pStyle w:val="BulletL1"/>
      <w:lvlText w:val="-"/>
      <w:lvlJc w:val="left"/>
      <w:pPr>
        <w:tabs>
          <w:tab w:val="num" w:pos="720"/>
        </w:tabs>
        <w:ind w:left="720" w:hanging="363"/>
      </w:pPr>
      <w:rPr>
        <w:rFonts w:ascii="Lucida Sans Unicode" w:hAnsi="Lucida Sans Unicode" w:hint="default"/>
        <w:color w:val="4472C4" w:themeColor="accent1"/>
      </w:rPr>
    </w:lvl>
    <w:lvl w:ilvl="2">
      <w:start w:val="1"/>
      <w:numFmt w:val="bullet"/>
      <w:lvlText w:val=""/>
      <w:lvlJc w:val="left"/>
      <w:pPr>
        <w:tabs>
          <w:tab w:val="num" w:pos="1077"/>
        </w:tabs>
        <w:ind w:left="1077" w:hanging="357"/>
      </w:pPr>
      <w:rPr>
        <w:rFonts w:ascii="Wingdings 2" w:hAnsi="Wingdings 2" w:hint="default"/>
        <w:color w:val="4472C4" w:themeColor="accent1"/>
      </w:rPr>
    </w:lvl>
    <w:lvl w:ilvl="3">
      <w:start w:val="1"/>
      <w:numFmt w:val="bullet"/>
      <w:lvlText w:val="-"/>
      <w:lvlJc w:val="left"/>
      <w:pPr>
        <w:tabs>
          <w:tab w:val="num" w:pos="1440"/>
        </w:tabs>
        <w:ind w:left="1440" w:hanging="363"/>
      </w:pPr>
      <w:rPr>
        <w:rFonts w:ascii="Lucida Sans Unicode" w:hAnsi="Lucida Sans Unicode" w:hint="default"/>
        <w:color w:val="4472C4" w:themeColor="accent1"/>
      </w:rPr>
    </w:lvl>
    <w:lvl w:ilvl="4">
      <w:start w:val="1"/>
      <w:numFmt w:val="bullet"/>
      <w:lvlText w:val=""/>
      <w:lvlJc w:val="left"/>
      <w:pPr>
        <w:tabs>
          <w:tab w:val="num" w:pos="1797"/>
        </w:tabs>
        <w:ind w:left="1797" w:hanging="357"/>
      </w:pPr>
      <w:rPr>
        <w:rFonts w:ascii="Wingdings 2" w:hAnsi="Wingdings 2" w:hint="default"/>
        <w:color w:val="4472C4" w:themeColor="accent1"/>
      </w:rPr>
    </w:lvl>
    <w:lvl w:ilvl="5">
      <w:start w:val="1"/>
      <w:numFmt w:val="bullet"/>
      <w:lvlText w:val="-"/>
      <w:lvlJc w:val="left"/>
      <w:pPr>
        <w:tabs>
          <w:tab w:val="num" w:pos="2160"/>
        </w:tabs>
        <w:ind w:left="2160" w:hanging="363"/>
      </w:pPr>
      <w:rPr>
        <w:rFonts w:ascii="Lucida Sans Unicode" w:hAnsi="Lucida Sans Unicode" w:hint="default"/>
        <w:color w:val="4472C4" w:themeColor="accent1"/>
      </w:rPr>
    </w:lvl>
    <w:lvl w:ilvl="6">
      <w:start w:val="1"/>
      <w:numFmt w:val="bullet"/>
      <w:lvlText w:val=""/>
      <w:lvlJc w:val="left"/>
      <w:pPr>
        <w:tabs>
          <w:tab w:val="num" w:pos="2517"/>
        </w:tabs>
        <w:ind w:left="2517" w:hanging="357"/>
      </w:pPr>
      <w:rPr>
        <w:rFonts w:ascii="Wingdings 2" w:hAnsi="Wingdings 2" w:hint="default"/>
        <w:color w:val="4472C4" w:themeColor="accent1"/>
      </w:rPr>
    </w:lvl>
    <w:lvl w:ilvl="7">
      <w:start w:val="1"/>
      <w:numFmt w:val="bullet"/>
      <w:lvlText w:val=""/>
      <w:lvlJc w:val="left"/>
      <w:pPr>
        <w:tabs>
          <w:tab w:val="num" w:pos="3238"/>
        </w:tabs>
        <w:ind w:left="3238" w:hanging="358"/>
      </w:pPr>
      <w:rPr>
        <w:rFonts w:ascii="Wingdings 2" w:hAnsi="Wingdings 2" w:hint="default"/>
        <w:color w:val="4472C4" w:themeColor="accent1"/>
      </w:rPr>
    </w:lvl>
    <w:lvl w:ilvl="8">
      <w:start w:val="1"/>
      <w:numFmt w:val="bullet"/>
      <w:lvlText w:val=""/>
      <w:lvlJc w:val="left"/>
      <w:pPr>
        <w:ind w:left="6480" w:hanging="360"/>
      </w:pPr>
      <w:rPr>
        <w:rFonts w:ascii="Wingdings 2" w:hAnsi="Wingdings 2" w:hint="default"/>
        <w:color w:val="4472C4" w:themeColor="accent1"/>
      </w:rPr>
    </w:lvl>
  </w:abstractNum>
  <w:abstractNum w:abstractNumId="2" w15:restartNumberingAfterBreak="0">
    <w:nsid w:val="0BB668AC"/>
    <w:multiLevelType w:val="multilevel"/>
    <w:tmpl w:val="5FBAFABE"/>
    <w:styleLink w:val="MainNumbering"/>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1440"/>
        </w:tabs>
        <w:ind w:left="1440" w:hanging="720"/>
      </w:pPr>
      <w:rPr>
        <w:rFonts w:hint="default"/>
      </w:rPr>
    </w:lvl>
    <w:lvl w:ilvl="2">
      <w:start w:val="1"/>
      <w:numFmt w:val="decimal"/>
      <w:pStyle w:val="Level3Number"/>
      <w:lvlText w:val="%1.%2.%3"/>
      <w:lvlJc w:val="left"/>
      <w:pPr>
        <w:tabs>
          <w:tab w:val="num" w:pos="2160"/>
        </w:tabs>
        <w:ind w:left="2160" w:hanging="720"/>
      </w:pPr>
      <w:rPr>
        <w:rFonts w:hint="default"/>
      </w:rPr>
    </w:lvl>
    <w:lvl w:ilvl="3">
      <w:start w:val="1"/>
      <w:numFmt w:val="lowerLetter"/>
      <w:pStyle w:val="Level4Number"/>
      <w:lvlText w:val="(%4)"/>
      <w:lvlJc w:val="left"/>
      <w:pPr>
        <w:tabs>
          <w:tab w:val="num" w:pos="2880"/>
        </w:tabs>
        <w:ind w:left="2880" w:hanging="720"/>
      </w:pPr>
      <w:rPr>
        <w:rFonts w:hint="default"/>
      </w:rPr>
    </w:lvl>
    <w:lvl w:ilvl="4">
      <w:start w:val="1"/>
      <w:numFmt w:val="lowerRoman"/>
      <w:pStyle w:val="Level5Number"/>
      <w:lvlText w:val="(%5)"/>
      <w:lvlJc w:val="left"/>
      <w:pPr>
        <w:tabs>
          <w:tab w:val="num" w:pos="3600"/>
        </w:tabs>
        <w:ind w:left="3600" w:hanging="720"/>
      </w:pPr>
      <w:rPr>
        <w:rFonts w:hint="default"/>
      </w:rPr>
    </w:lvl>
    <w:lvl w:ilvl="5">
      <w:start w:val="1"/>
      <w:numFmt w:val="upperLetter"/>
      <w:pStyle w:val="Level6Number"/>
      <w:lvlText w:val="%6."/>
      <w:lvlJc w:val="left"/>
      <w:pPr>
        <w:tabs>
          <w:tab w:val="num" w:pos="4321"/>
        </w:tabs>
        <w:ind w:left="4321" w:hanging="721"/>
      </w:pPr>
      <w:rPr>
        <w:rFonts w:hint="default"/>
      </w:rPr>
    </w:lvl>
    <w:lvl w:ilvl="6">
      <w:start w:val="1"/>
      <w:numFmt w:val="upperRoman"/>
      <w:pStyle w:val="Level7Number"/>
      <w:lvlText w:val="%7."/>
      <w:lvlJc w:val="left"/>
      <w:pPr>
        <w:tabs>
          <w:tab w:val="num" w:pos="5041"/>
        </w:tabs>
        <w:ind w:left="5041" w:hanging="720"/>
      </w:pPr>
      <w:rPr>
        <w:rFonts w:hint="default"/>
      </w:rPr>
    </w:lvl>
    <w:lvl w:ilvl="7">
      <w:start w:val="1"/>
      <w:numFmt w:val="upperLetter"/>
      <w:pStyle w:val="Level8Number"/>
      <w:lvlText w:val="(%8)"/>
      <w:lvlJc w:val="left"/>
      <w:pPr>
        <w:tabs>
          <w:tab w:val="num" w:pos="4253"/>
        </w:tabs>
        <w:ind w:left="4253" w:hanging="709"/>
      </w:pPr>
      <w:rPr>
        <w:rFonts w:hint="default"/>
      </w:rPr>
    </w:lvl>
    <w:lvl w:ilvl="8">
      <w:start w:val="1"/>
      <w:numFmt w:val="upperRoman"/>
      <w:pStyle w:val="Level9Number"/>
      <w:lvlText w:val="(%9)"/>
      <w:lvlJc w:val="left"/>
      <w:pPr>
        <w:tabs>
          <w:tab w:val="num" w:pos="4961"/>
        </w:tabs>
        <w:ind w:left="4961" w:hanging="708"/>
      </w:pPr>
      <w:rPr>
        <w:rFonts w:hint="default"/>
      </w:rPr>
    </w:lvl>
  </w:abstractNum>
  <w:abstractNum w:abstractNumId="3" w15:restartNumberingAfterBreak="0">
    <w:nsid w:val="0D924B87"/>
    <w:multiLevelType w:val="multilevel"/>
    <w:tmpl w:val="58A2D1E0"/>
    <w:name w:val="sch_style2"/>
    <w:lvl w:ilvl="0">
      <w:start w:val="1"/>
      <w:numFmt w:val="decimal"/>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931F39"/>
    <w:multiLevelType w:val="multilevel"/>
    <w:tmpl w:val="59627C7E"/>
    <w:styleLink w:val="PartiesNumbering"/>
    <w:lvl w:ilvl="0">
      <w:start w:val="1"/>
      <w:numFmt w:val="decimal"/>
      <w:pStyle w:val="Part"/>
      <w:suff w:val="space"/>
      <w:lvlText w:val="Part %1 "/>
      <w:lvlJc w:val="left"/>
      <w:pPr>
        <w:ind w:left="0" w:firstLine="0"/>
      </w:pPr>
      <w:rPr>
        <w:rFonts w:asciiTheme="majorHAnsi" w:hAnsiTheme="majorHAnsi"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C4528"/>
    <w:multiLevelType w:val="multilevel"/>
    <w:tmpl w:val="66402324"/>
    <w:styleLink w:val="Definitions"/>
    <w:lvl w:ilvl="0">
      <w:start w:val="1"/>
      <w:numFmt w:val="none"/>
      <w:pStyle w:val="Definition"/>
      <w:suff w:val="nothing"/>
      <w:lvlText w:val=""/>
      <w:lvlJc w:val="left"/>
      <w:pPr>
        <w:ind w:left="0" w:firstLine="0"/>
      </w:pPr>
      <w:rPr>
        <w:rFonts w:asciiTheme="majorHAnsi" w:hAnsiTheme="majorHAnsi"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709"/>
        </w:tabs>
        <w:ind w:left="709" w:hanging="709"/>
      </w:pPr>
      <w:rPr>
        <w:rFonts w:hint="default"/>
      </w:rPr>
    </w:lvl>
    <w:lvl w:ilvl="3">
      <w:start w:val="1"/>
      <w:numFmt w:val="upperLetter"/>
      <w:pStyle w:val="Definition3"/>
      <w:lvlText w:val="(%4)"/>
      <w:lvlJc w:val="left"/>
      <w:pPr>
        <w:tabs>
          <w:tab w:val="num" w:pos="1418"/>
        </w:tabs>
        <w:ind w:left="1418" w:hanging="709"/>
      </w:pPr>
      <w:rPr>
        <w:rFonts w:hint="default"/>
      </w:rPr>
    </w:lvl>
    <w:lvl w:ilvl="4">
      <w:start w:val="1"/>
      <w:numFmt w:val="decimal"/>
      <w:pStyle w:val="Definition4"/>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A910D6D"/>
    <w:multiLevelType w:val="hybridMultilevel"/>
    <w:tmpl w:val="69FC8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124E51"/>
    <w:multiLevelType w:val="hybridMultilevel"/>
    <w:tmpl w:val="9B7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C0B72"/>
    <w:multiLevelType w:val="hybridMultilevel"/>
    <w:tmpl w:val="7E08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00F4C"/>
    <w:multiLevelType w:val="multilevel"/>
    <w:tmpl w:val="F7D2C630"/>
    <w:name w:val="sch_style1"/>
    <w:lvl w:ilvl="0">
      <w:start w:val="1"/>
      <w:numFmt w:val="decimal"/>
      <w:lvlText w:val="%1."/>
      <w:lvlJc w:val="left"/>
      <w:pPr>
        <w:tabs>
          <w:tab w:val="num" w:pos="720"/>
        </w:tabs>
        <w:ind w:left="720" w:hanging="720"/>
      </w:pPr>
      <w:rPr>
        <w:b/>
        <w:i w:val="0"/>
        <w:caps w:val="0"/>
        <w:sz w:val="22"/>
        <w:szCs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0" w15:restartNumberingAfterBreak="0">
    <w:nsid w:val="4CA9239F"/>
    <w:multiLevelType w:val="multilevel"/>
    <w:tmpl w:val="FB4C5774"/>
    <w:numStyleLink w:val="Parties"/>
  </w:abstractNum>
  <w:abstractNum w:abstractNumId="11" w15:restartNumberingAfterBreak="0">
    <w:nsid w:val="538E32A3"/>
    <w:multiLevelType w:val="multilevel"/>
    <w:tmpl w:val="950C5054"/>
    <w:styleLink w:val="ScheduleNumbering"/>
    <w:lvl w:ilvl="0">
      <w:start w:val="1"/>
      <w:numFmt w:val="decimal"/>
      <w:pStyle w:val="Schedule"/>
      <w:suff w:val="nothing"/>
      <w:lvlText w:val="Schedule %1"/>
      <w:lvlJc w:val="left"/>
      <w:pPr>
        <w:ind w:left="720" w:hanging="72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160"/>
        </w:tabs>
        <w:ind w:left="2160" w:hanging="720"/>
      </w:pPr>
      <w:rPr>
        <w:rFonts w:hint="default"/>
      </w:rPr>
    </w:lvl>
    <w:lvl w:ilvl="4">
      <w:start w:val="1"/>
      <w:numFmt w:val="lowerLetter"/>
      <w:pStyle w:val="Sch4Number"/>
      <w:lvlText w:val="(%5)"/>
      <w:lvlJc w:val="left"/>
      <w:pPr>
        <w:tabs>
          <w:tab w:val="num" w:pos="2880"/>
        </w:tabs>
        <w:ind w:left="2880" w:hanging="720"/>
      </w:pPr>
      <w:rPr>
        <w:rFonts w:hint="default"/>
      </w:rPr>
    </w:lvl>
    <w:lvl w:ilvl="5">
      <w:start w:val="1"/>
      <w:numFmt w:val="lowerRoman"/>
      <w:pStyle w:val="Sch5Number"/>
      <w:lvlText w:val="(%6)"/>
      <w:lvlJc w:val="left"/>
      <w:pPr>
        <w:tabs>
          <w:tab w:val="num" w:pos="3600"/>
        </w:tabs>
        <w:ind w:left="3600" w:hanging="720"/>
      </w:pPr>
      <w:rPr>
        <w:rFonts w:hint="default"/>
      </w:rPr>
    </w:lvl>
    <w:lvl w:ilvl="6">
      <w:start w:val="1"/>
      <w:numFmt w:val="upperLetter"/>
      <w:pStyle w:val="Sch6Number"/>
      <w:lvlText w:val="%7."/>
      <w:lvlJc w:val="left"/>
      <w:pPr>
        <w:tabs>
          <w:tab w:val="num" w:pos="4321"/>
        </w:tabs>
        <w:ind w:left="4321" w:hanging="721"/>
      </w:pPr>
      <w:rPr>
        <w:rFonts w:hint="default"/>
      </w:rPr>
    </w:lvl>
    <w:lvl w:ilvl="7">
      <w:start w:val="1"/>
      <w:numFmt w:val="upperLetter"/>
      <w:lvlText w:val="%8."/>
      <w:lvlJc w:val="left"/>
      <w:pPr>
        <w:tabs>
          <w:tab w:val="num" w:pos="2835"/>
        </w:tabs>
        <w:ind w:left="2835" w:hanging="709"/>
      </w:pPr>
      <w:rPr>
        <w:rFonts w:hint="default"/>
      </w:rPr>
    </w:lvl>
    <w:lvl w:ilvl="8">
      <w:start w:val="1"/>
      <w:numFmt w:val="lowerRoman"/>
      <w:lvlText w:val="%9."/>
      <w:lvlJc w:val="left"/>
      <w:pPr>
        <w:tabs>
          <w:tab w:val="num" w:pos="3544"/>
        </w:tabs>
        <w:ind w:left="3544" w:hanging="709"/>
      </w:pPr>
      <w:rPr>
        <w:rFonts w:hint="default"/>
      </w:rPr>
    </w:lvl>
  </w:abstractNum>
  <w:abstractNum w:abstractNumId="12" w15:restartNumberingAfterBreak="0">
    <w:nsid w:val="5F6C74A7"/>
    <w:multiLevelType w:val="multilevel"/>
    <w:tmpl w:val="FB4C5774"/>
    <w:styleLink w:val="Parties"/>
    <w:lvl w:ilvl="0">
      <w:start w:val="1"/>
      <w:numFmt w:val="none"/>
      <w:pStyle w:val="IntroHeading"/>
      <w:suff w:val="nothing"/>
      <w:lvlText w:val=""/>
      <w:lvlJc w:val="left"/>
      <w:pPr>
        <w:ind w:left="0" w:firstLine="0"/>
      </w:pPr>
      <w:rPr>
        <w:rFonts w:asciiTheme="majorHAnsi" w:hAnsiTheme="majorHAnsi" w:hint="default"/>
      </w:rPr>
    </w:lvl>
    <w:lvl w:ilvl="1">
      <w:start w:val="1"/>
      <w:numFmt w:val="decimal"/>
      <w:pStyle w:val="Parties1"/>
      <w:lvlText w:val="(%2)"/>
      <w:lvlJc w:val="left"/>
      <w:pPr>
        <w:tabs>
          <w:tab w:val="num" w:pos="709"/>
        </w:tabs>
        <w:ind w:left="709" w:hanging="709"/>
      </w:pPr>
      <w:rPr>
        <w:rFonts w:hint="default"/>
      </w:rPr>
    </w:lvl>
    <w:lvl w:ilvl="2">
      <w:start w:val="1"/>
      <w:numFmt w:val="lowerLetter"/>
      <w:pStyle w:val="Parties2"/>
      <w:lvlText w:val="(%3)"/>
      <w:lvlJc w:val="left"/>
      <w:pPr>
        <w:tabs>
          <w:tab w:val="num" w:pos="1418"/>
        </w:tabs>
        <w:ind w:left="1418" w:hanging="709"/>
      </w:pPr>
      <w:rPr>
        <w:rFonts w:hint="default"/>
      </w:rPr>
    </w:lvl>
    <w:lvl w:ilvl="3">
      <w:start w:val="1"/>
      <w:numFmt w:val="upperLetter"/>
      <w:lvlRestart w:val="1"/>
      <w:pStyle w:val="Background1"/>
      <w:lvlText w:val="%4."/>
      <w:lvlJc w:val="left"/>
      <w:pPr>
        <w:tabs>
          <w:tab w:val="num" w:pos="709"/>
        </w:tabs>
        <w:ind w:left="709" w:hanging="709"/>
      </w:pPr>
      <w:rPr>
        <w:rFonts w:hint="default"/>
      </w:rPr>
    </w:lvl>
    <w:lvl w:ilvl="4">
      <w:start w:val="1"/>
      <w:numFmt w:val="lowerLetter"/>
      <w:pStyle w:val="Background2"/>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69553BCF"/>
    <w:multiLevelType w:val="hybridMultilevel"/>
    <w:tmpl w:val="458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9556F"/>
    <w:multiLevelType w:val="multilevel"/>
    <w:tmpl w:val="42AE8C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Letter"/>
      <w:lvlText w:val="%6."/>
      <w:lvlJc w:val="left"/>
      <w:pPr>
        <w:tabs>
          <w:tab w:val="num" w:pos="4321"/>
        </w:tabs>
        <w:ind w:left="4321" w:hanging="721"/>
      </w:pPr>
      <w:rPr>
        <w:rFonts w:hint="default"/>
      </w:rPr>
    </w:lvl>
    <w:lvl w:ilvl="6">
      <w:start w:val="1"/>
      <w:numFmt w:val="upperRoman"/>
      <w:lvlText w:val="%7."/>
      <w:lvlJc w:val="left"/>
      <w:pPr>
        <w:tabs>
          <w:tab w:val="num" w:pos="5041"/>
        </w:tabs>
        <w:ind w:left="5041" w:hanging="720"/>
      </w:pPr>
      <w:rPr>
        <w:rFonts w:hint="default"/>
      </w:rPr>
    </w:lvl>
    <w:lvl w:ilvl="7">
      <w:start w:val="1"/>
      <w:numFmt w:val="upperLetter"/>
      <w:lvlText w:val="(%8)"/>
      <w:lvlJc w:val="left"/>
      <w:pPr>
        <w:tabs>
          <w:tab w:val="num" w:pos="4253"/>
        </w:tabs>
        <w:ind w:left="4253" w:hanging="709"/>
      </w:pPr>
      <w:rPr>
        <w:rFonts w:hint="default"/>
      </w:rPr>
    </w:lvl>
    <w:lvl w:ilvl="8">
      <w:start w:val="1"/>
      <w:numFmt w:val="upperRoman"/>
      <w:lvlText w:val="(%9)"/>
      <w:lvlJc w:val="left"/>
      <w:pPr>
        <w:tabs>
          <w:tab w:val="num" w:pos="4961"/>
        </w:tabs>
        <w:ind w:left="4961" w:hanging="708"/>
      </w:pPr>
      <w:rPr>
        <w:rFonts w:hint="default"/>
      </w:rPr>
    </w:lvl>
  </w:abstractNum>
  <w:abstractNum w:abstractNumId="15" w15:restartNumberingAfterBreak="0">
    <w:nsid w:val="77D61255"/>
    <w:multiLevelType w:val="multilevel"/>
    <w:tmpl w:val="6442D0E4"/>
    <w:name w:val="main_list"/>
    <w:lvl w:ilvl="0">
      <w:start w:val="1"/>
      <w:numFmt w:val="decimal"/>
      <w:lvlText w:val="%1."/>
      <w:lvlJc w:val="left"/>
      <w:pPr>
        <w:tabs>
          <w:tab w:val="num" w:pos="720"/>
        </w:tabs>
        <w:ind w:left="720" w:hanging="720"/>
      </w:pPr>
      <w:rPr>
        <w:b/>
        <w:i w:val="0"/>
        <w:caps w:val="0"/>
        <w:sz w:val="22"/>
      </w:rPr>
    </w:lvl>
    <w:lvl w:ilvl="1">
      <w:start w:val="1"/>
      <w:numFmt w:val="decimal"/>
      <w:pStyle w:val="Heading2"/>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Heading3"/>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6" w15:restartNumberingAfterBreak="0">
    <w:nsid w:val="77D61256"/>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7D61257"/>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7D61258"/>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7D61259"/>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7D6125A"/>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77D6125B"/>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77D6125C"/>
    <w:multiLevelType w:val="multilevel"/>
    <w:tmpl w:val="66402324"/>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5"/>
  </w:num>
  <w:num w:numId="2">
    <w:abstractNumId w:val="14"/>
  </w:num>
  <w:num w:numId="3">
    <w:abstractNumId w:val="1"/>
  </w:num>
  <w:num w:numId="4">
    <w:abstractNumId w:val="0"/>
  </w:num>
  <w:num w:numId="5">
    <w:abstractNumId w:val="5"/>
  </w:num>
  <w:num w:numId="6">
    <w:abstractNumId w:val="2"/>
  </w:num>
  <w:num w:numId="7">
    <w:abstractNumId w:val="12"/>
  </w:num>
  <w:num w:numId="8">
    <w:abstractNumId w:val="10"/>
  </w:num>
  <w:num w:numId="9">
    <w:abstractNumId w:val="4"/>
  </w:num>
  <w:num w:numId="10">
    <w:abstractNumId w:val="11"/>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13"/>
  </w:num>
  <w:num w:numId="19">
    <w:abstractNumId w:val="2"/>
  </w:num>
  <w:num w:numId="20">
    <w:abstractNumId w:val="8"/>
  </w:num>
  <w:num w:numId="21">
    <w:abstractNumId w:val="2"/>
    <w:lvlOverride w:ilvl="0">
      <w:lvl w:ilvl="0">
        <w:start w:val="1"/>
        <w:numFmt w:val="decimal"/>
        <w:pStyle w:val="Level1Heading"/>
        <w:lvlText w:val="%1"/>
        <w:lvlJc w:val="left"/>
        <w:pPr>
          <w:tabs>
            <w:tab w:val="num" w:pos="720"/>
          </w:tabs>
          <w:ind w:left="720" w:hanging="720"/>
        </w:pPr>
        <w:rPr>
          <w:rFonts w:hint="default"/>
        </w:rPr>
      </w:lvl>
    </w:lvlOverride>
    <w:lvlOverride w:ilvl="1">
      <w:lvl w:ilvl="1">
        <w:start w:val="1"/>
        <w:numFmt w:val="decimal"/>
        <w:pStyle w:val="Level2Number"/>
        <w:lvlText w:val="%1.%2"/>
        <w:lvlJc w:val="left"/>
        <w:pPr>
          <w:tabs>
            <w:tab w:val="num" w:pos="1440"/>
          </w:tabs>
          <w:ind w:left="1440" w:hanging="720"/>
        </w:pPr>
        <w:rPr>
          <w:rFonts w:hint="default"/>
        </w:rPr>
      </w:lvl>
    </w:lvlOverride>
    <w:lvlOverride w:ilvl="2">
      <w:lvl w:ilvl="2">
        <w:start w:val="1"/>
        <w:numFmt w:val="decimal"/>
        <w:pStyle w:val="Level3Number"/>
        <w:lvlText w:val="%1.%2.%3"/>
        <w:lvlJc w:val="left"/>
        <w:pPr>
          <w:tabs>
            <w:tab w:val="num" w:pos="2160"/>
          </w:tabs>
          <w:ind w:left="2160" w:hanging="720"/>
        </w:pPr>
        <w:rPr>
          <w:rFonts w:hint="default"/>
        </w:rPr>
      </w:lvl>
    </w:lvlOverride>
    <w:lvlOverride w:ilvl="3">
      <w:lvl w:ilvl="3">
        <w:start w:val="1"/>
        <w:numFmt w:val="lowerLetter"/>
        <w:pStyle w:val="Level4Number"/>
        <w:lvlText w:val="(%4)"/>
        <w:lvlJc w:val="left"/>
        <w:pPr>
          <w:tabs>
            <w:tab w:val="num" w:pos="2880"/>
          </w:tabs>
          <w:ind w:left="2880" w:hanging="720"/>
        </w:pPr>
        <w:rPr>
          <w:rFonts w:hint="default"/>
        </w:rPr>
      </w:lvl>
    </w:lvlOverride>
    <w:lvlOverride w:ilvl="4">
      <w:lvl w:ilvl="4">
        <w:start w:val="1"/>
        <w:numFmt w:val="lowerRoman"/>
        <w:pStyle w:val="Level5Number"/>
        <w:lvlText w:val="(%5)"/>
        <w:lvlJc w:val="left"/>
        <w:pPr>
          <w:tabs>
            <w:tab w:val="num" w:pos="3600"/>
          </w:tabs>
          <w:ind w:left="3600" w:hanging="720"/>
        </w:pPr>
        <w:rPr>
          <w:rFonts w:hint="default"/>
        </w:rPr>
      </w:lvl>
    </w:lvlOverride>
    <w:lvlOverride w:ilvl="5">
      <w:lvl w:ilvl="5">
        <w:start w:val="1"/>
        <w:numFmt w:val="upperLetter"/>
        <w:pStyle w:val="Level6Number"/>
        <w:lvlText w:val="%6."/>
        <w:lvlJc w:val="left"/>
        <w:pPr>
          <w:tabs>
            <w:tab w:val="num" w:pos="4321"/>
          </w:tabs>
          <w:ind w:left="4321" w:hanging="721"/>
        </w:pPr>
        <w:rPr>
          <w:rFonts w:hint="default"/>
        </w:rPr>
      </w:lvl>
    </w:lvlOverride>
    <w:lvlOverride w:ilvl="6">
      <w:lvl w:ilvl="6">
        <w:start w:val="1"/>
        <w:numFmt w:val="upperRoman"/>
        <w:pStyle w:val="Level7Number"/>
        <w:lvlText w:val="%7."/>
        <w:lvlJc w:val="left"/>
        <w:pPr>
          <w:tabs>
            <w:tab w:val="num" w:pos="5041"/>
          </w:tabs>
          <w:ind w:left="5041" w:hanging="720"/>
        </w:pPr>
        <w:rPr>
          <w:rFonts w:hint="default"/>
        </w:rPr>
      </w:lvl>
    </w:lvlOverride>
    <w:lvlOverride w:ilvl="7">
      <w:lvl w:ilvl="7">
        <w:start w:val="1"/>
        <w:numFmt w:val="upperLetter"/>
        <w:pStyle w:val="Level8Number"/>
        <w:lvlText w:val="(%8)"/>
        <w:lvlJc w:val="left"/>
        <w:pPr>
          <w:tabs>
            <w:tab w:val="num" w:pos="4253"/>
          </w:tabs>
          <w:ind w:left="4253" w:hanging="709"/>
        </w:pPr>
        <w:rPr>
          <w:rFonts w:hint="default"/>
        </w:rPr>
      </w:lvl>
    </w:lvlOverride>
    <w:lvlOverride w:ilvl="8">
      <w:lvl w:ilvl="8">
        <w:start w:val="1"/>
        <w:numFmt w:val="upperRoman"/>
        <w:pStyle w:val="Level9Number"/>
        <w:lvlText w:val="(%9)"/>
        <w:lvlJc w:val="left"/>
        <w:pPr>
          <w:tabs>
            <w:tab w:val="num" w:pos="4961"/>
          </w:tabs>
          <w:ind w:left="4961" w:hanging="708"/>
        </w:pPr>
        <w:rPr>
          <w:rFonts w:hint="default"/>
        </w:rPr>
      </w:lvl>
    </w:lvlOverride>
  </w:num>
  <w:num w:numId="22">
    <w:abstractNumId w:val="2"/>
    <w:lvlOverride w:ilvl="0">
      <w:startOverride w:val="1"/>
      <w:lvl w:ilvl="0">
        <w:start w:val="1"/>
        <w:numFmt w:val="decimal"/>
        <w:pStyle w:val="Level1Heading"/>
        <w:lvlText w:val="%1"/>
        <w:lvlJc w:val="left"/>
        <w:pPr>
          <w:tabs>
            <w:tab w:val="num" w:pos="720"/>
          </w:tabs>
          <w:ind w:left="720" w:hanging="720"/>
        </w:pPr>
        <w:rPr>
          <w:rFonts w:hint="default"/>
        </w:rPr>
      </w:lvl>
    </w:lvlOverride>
    <w:lvlOverride w:ilvl="1">
      <w:startOverride w:val="1"/>
      <w:lvl w:ilvl="1">
        <w:start w:val="1"/>
        <w:numFmt w:val="decimal"/>
        <w:pStyle w:val="Level2Number"/>
        <w:lvlText w:val="%1.%2"/>
        <w:lvlJc w:val="left"/>
        <w:pPr>
          <w:tabs>
            <w:tab w:val="num" w:pos="1440"/>
          </w:tabs>
          <w:ind w:left="1440" w:hanging="720"/>
        </w:pPr>
        <w:rPr>
          <w:rFonts w:hint="default"/>
        </w:rPr>
      </w:lvl>
    </w:lvlOverride>
    <w:lvlOverride w:ilvl="2">
      <w:startOverride w:val="1"/>
      <w:lvl w:ilvl="2">
        <w:start w:val="1"/>
        <w:numFmt w:val="decimal"/>
        <w:pStyle w:val="Level3Number"/>
        <w:lvlText w:val="%1.%2.%3"/>
        <w:lvlJc w:val="left"/>
        <w:pPr>
          <w:tabs>
            <w:tab w:val="num" w:pos="2160"/>
          </w:tabs>
          <w:ind w:left="2160" w:hanging="720"/>
        </w:pPr>
        <w:rPr>
          <w:rFonts w:hint="default"/>
        </w:rPr>
      </w:lvl>
    </w:lvlOverride>
    <w:lvlOverride w:ilvl="3">
      <w:startOverride w:val="1"/>
      <w:lvl w:ilvl="3">
        <w:start w:val="1"/>
        <w:numFmt w:val="lowerLetter"/>
        <w:pStyle w:val="Level4Number"/>
        <w:lvlText w:val="(%4)"/>
        <w:lvlJc w:val="left"/>
        <w:pPr>
          <w:tabs>
            <w:tab w:val="num" w:pos="2880"/>
          </w:tabs>
          <w:ind w:left="2880" w:hanging="720"/>
        </w:pPr>
        <w:rPr>
          <w:rFonts w:hint="default"/>
        </w:rPr>
      </w:lvl>
    </w:lvlOverride>
    <w:lvlOverride w:ilvl="4">
      <w:startOverride w:val="1"/>
      <w:lvl w:ilvl="4">
        <w:start w:val="1"/>
        <w:numFmt w:val="lowerRoman"/>
        <w:pStyle w:val="Level5Number"/>
        <w:lvlText w:val="(%5)"/>
        <w:lvlJc w:val="left"/>
        <w:pPr>
          <w:tabs>
            <w:tab w:val="num" w:pos="3600"/>
          </w:tabs>
          <w:ind w:left="3600" w:hanging="720"/>
        </w:pPr>
        <w:rPr>
          <w:rFonts w:hint="default"/>
        </w:rPr>
      </w:lvl>
    </w:lvlOverride>
    <w:lvlOverride w:ilvl="5">
      <w:startOverride w:val="1"/>
      <w:lvl w:ilvl="5">
        <w:start w:val="1"/>
        <w:numFmt w:val="upperLetter"/>
        <w:pStyle w:val="Level6Number"/>
        <w:lvlText w:val="%6."/>
        <w:lvlJc w:val="left"/>
        <w:pPr>
          <w:tabs>
            <w:tab w:val="num" w:pos="4321"/>
          </w:tabs>
          <w:ind w:left="4321" w:hanging="721"/>
        </w:pPr>
        <w:rPr>
          <w:rFonts w:hint="default"/>
        </w:rPr>
      </w:lvl>
    </w:lvlOverride>
    <w:lvlOverride w:ilvl="6">
      <w:startOverride w:val="1"/>
      <w:lvl w:ilvl="6">
        <w:start w:val="1"/>
        <w:numFmt w:val="upperRoman"/>
        <w:pStyle w:val="Level7Number"/>
        <w:lvlText w:val="%7."/>
        <w:lvlJc w:val="left"/>
        <w:pPr>
          <w:tabs>
            <w:tab w:val="num" w:pos="5041"/>
          </w:tabs>
          <w:ind w:left="5041" w:hanging="720"/>
        </w:pPr>
        <w:rPr>
          <w:rFonts w:hint="default"/>
        </w:rPr>
      </w:lvl>
    </w:lvlOverride>
    <w:lvlOverride w:ilvl="7">
      <w:startOverride w:val="1"/>
      <w:lvl w:ilvl="7">
        <w:start w:val="1"/>
        <w:numFmt w:val="upperLetter"/>
        <w:pStyle w:val="Level8Number"/>
        <w:lvlText w:val="(%8)"/>
        <w:lvlJc w:val="left"/>
        <w:pPr>
          <w:tabs>
            <w:tab w:val="num" w:pos="4253"/>
          </w:tabs>
          <w:ind w:left="4253" w:hanging="709"/>
        </w:pPr>
        <w:rPr>
          <w:rFonts w:hint="default"/>
        </w:rPr>
      </w:lvl>
    </w:lvlOverride>
    <w:lvlOverride w:ilvl="8">
      <w:startOverride w:val="1"/>
      <w:lvl w:ilvl="8">
        <w:start w:val="1"/>
        <w:numFmt w:val="upperRoman"/>
        <w:pStyle w:val="Level9Number"/>
        <w:lvlText w:val="(%9)"/>
        <w:lvlJc w:val="left"/>
        <w:pPr>
          <w:tabs>
            <w:tab w:val="num" w:pos="4961"/>
          </w:tabs>
          <w:ind w:left="4961" w:hanging="708"/>
        </w:pPr>
        <w:rPr>
          <w:rFonts w:hint="default"/>
        </w:rPr>
      </w:lvl>
    </w:lvlOverride>
  </w:num>
  <w:num w:numId="23">
    <w:abstractNumId w:val="2"/>
    <w:lvlOverride w:ilvl="0">
      <w:lvl w:ilvl="0">
        <w:numFmt w:val="decimal"/>
        <w:pStyle w:val="Level1Heading"/>
        <w:lvlText w:val=""/>
        <w:lvlJc w:val="left"/>
      </w:lvl>
    </w:lvlOverride>
    <w:lvlOverride w:ilvl="1">
      <w:lvl w:ilvl="1">
        <w:start w:val="1"/>
        <w:numFmt w:val="decimal"/>
        <w:pStyle w:val="Level2Number"/>
        <w:lvlText w:val="%1.%2"/>
        <w:lvlJc w:val="left"/>
        <w:pPr>
          <w:tabs>
            <w:tab w:val="num" w:pos="7950"/>
          </w:tabs>
          <w:ind w:left="7950" w:hanging="720"/>
        </w:pPr>
        <w:rPr>
          <w:rFonts w:hint="default"/>
          <w:b w:val="0"/>
          <w:sz w:val="18"/>
        </w:rPr>
      </w:lvl>
    </w:lvlOverride>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1"/>
  </w:num>
  <w:num w:numId="36">
    <w:abstractNumId w:val="11"/>
  </w:num>
  <w:num w:numId="37">
    <w:abstractNumId w:val="7"/>
  </w:num>
  <w:num w:numId="38">
    <w:abstractNumId w:val="10"/>
  </w:num>
  <w:num w:numId="39">
    <w:abstractNumId w:val="10"/>
  </w:num>
  <w:num w:numId="40">
    <w:abstractNumId w:val="2"/>
  </w:num>
  <w:num w:numId="41">
    <w:abstractNumId w:val="2"/>
  </w:num>
  <w:num w:numId="42">
    <w:abstractNumId w:val="2"/>
  </w:num>
  <w:num w:numId="43">
    <w:abstractNumId w:val="6"/>
  </w:num>
  <w:num w:numId="44">
    <w:abstractNumId w:val="2"/>
  </w:num>
  <w:num w:numId="45">
    <w:abstractNumId w:val="2"/>
  </w:num>
  <w:num w:numId="46">
    <w:abstractNumId w:val="2"/>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SortMethod w:val="0000"/>
  <w:defaultTabStop w:val="720"/>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5340256"/>
    <w:docVar w:name="BASEPRECID" w:val="28336"/>
    <w:docVar w:name="BASEPRECTYPE" w:val="BLANK"/>
    <w:docVar w:name="CLIENTID" w:val="451642"/>
    <w:docVar w:name="COMPANYID" w:val="2122615757"/>
    <w:docVar w:name="DOCID" w:val="34618219"/>
    <w:docVar w:name="DOCID_11881" w:val="34618219"/>
    <w:docVar w:name="DOCID_2122615757" w:val="34618219"/>
    <w:docVar w:name="DOCID_2122615757_" w:val="34618219"/>
    <w:docVar w:name="DOCIDEX" w:val=" "/>
    <w:docVar w:name="EDITION" w:val="FM"/>
    <w:docVar w:name="FILEID" w:val="5208187"/>
    <w:docVar w:name="SERIALNO" w:val="11881"/>
    <w:docVar w:name="VERSIONID" w:val="e91e96e1-e316-4113-8466-b529d8eef604"/>
    <w:docVar w:name="VERSIONID_2122615757" w:val="cac9e7a3-f3de-4f6b-af98-a7cfbfaa7a00"/>
    <w:docVar w:name="VERSIONID_2122615757_" w:val="cac9e7a3-f3de-4f6b-af98-a7cfbfaa7a00"/>
    <w:docVar w:name="VERSIONLABEL" w:val="4"/>
  </w:docVars>
  <w:rsids>
    <w:rsidRoot w:val="00D8470A"/>
    <w:rsid w:val="00075830"/>
    <w:rsid w:val="00090E64"/>
    <w:rsid w:val="000C2632"/>
    <w:rsid w:val="000E139A"/>
    <w:rsid w:val="000F6781"/>
    <w:rsid w:val="000F6CE9"/>
    <w:rsid w:val="001244B0"/>
    <w:rsid w:val="00156980"/>
    <w:rsid w:val="00166EC3"/>
    <w:rsid w:val="00170ED6"/>
    <w:rsid w:val="001921D2"/>
    <w:rsid w:val="001A0CD8"/>
    <w:rsid w:val="001A77EA"/>
    <w:rsid w:val="001B5B95"/>
    <w:rsid w:val="001B7E20"/>
    <w:rsid w:val="002377EF"/>
    <w:rsid w:val="00250C1B"/>
    <w:rsid w:val="00254992"/>
    <w:rsid w:val="00271532"/>
    <w:rsid w:val="002D5722"/>
    <w:rsid w:val="002E345E"/>
    <w:rsid w:val="002E514A"/>
    <w:rsid w:val="002F2655"/>
    <w:rsid w:val="003072E9"/>
    <w:rsid w:val="00312E2F"/>
    <w:rsid w:val="0032478B"/>
    <w:rsid w:val="00345BF1"/>
    <w:rsid w:val="00367A50"/>
    <w:rsid w:val="003A1F0E"/>
    <w:rsid w:val="003E12EF"/>
    <w:rsid w:val="003E4F6D"/>
    <w:rsid w:val="003E5336"/>
    <w:rsid w:val="00443CB0"/>
    <w:rsid w:val="00451BEF"/>
    <w:rsid w:val="0048025C"/>
    <w:rsid w:val="004913CE"/>
    <w:rsid w:val="004A29B2"/>
    <w:rsid w:val="004C5920"/>
    <w:rsid w:val="004D37AB"/>
    <w:rsid w:val="004E44E4"/>
    <w:rsid w:val="004F6199"/>
    <w:rsid w:val="005413B6"/>
    <w:rsid w:val="0054780C"/>
    <w:rsid w:val="00566D86"/>
    <w:rsid w:val="0057206A"/>
    <w:rsid w:val="005A1701"/>
    <w:rsid w:val="006A48F6"/>
    <w:rsid w:val="006E3C3F"/>
    <w:rsid w:val="006F3D87"/>
    <w:rsid w:val="006F75EC"/>
    <w:rsid w:val="00726927"/>
    <w:rsid w:val="0072790F"/>
    <w:rsid w:val="0075386A"/>
    <w:rsid w:val="0077278F"/>
    <w:rsid w:val="00794A6E"/>
    <w:rsid w:val="007B75A9"/>
    <w:rsid w:val="007E4EB0"/>
    <w:rsid w:val="00880915"/>
    <w:rsid w:val="008C66BE"/>
    <w:rsid w:val="008D6550"/>
    <w:rsid w:val="008D7911"/>
    <w:rsid w:val="008F3DA4"/>
    <w:rsid w:val="009030F7"/>
    <w:rsid w:val="00963DD4"/>
    <w:rsid w:val="009B3697"/>
    <w:rsid w:val="009F32D3"/>
    <w:rsid w:val="00A47F2C"/>
    <w:rsid w:val="00A66F26"/>
    <w:rsid w:val="00AC41C3"/>
    <w:rsid w:val="00AD0F72"/>
    <w:rsid w:val="00AF6AC4"/>
    <w:rsid w:val="00B607C8"/>
    <w:rsid w:val="00B706D7"/>
    <w:rsid w:val="00B81320"/>
    <w:rsid w:val="00BC4BA3"/>
    <w:rsid w:val="00BC5761"/>
    <w:rsid w:val="00C06050"/>
    <w:rsid w:val="00C91812"/>
    <w:rsid w:val="00CA18FB"/>
    <w:rsid w:val="00CC1BC2"/>
    <w:rsid w:val="00CD2150"/>
    <w:rsid w:val="00CD45EF"/>
    <w:rsid w:val="00D1487D"/>
    <w:rsid w:val="00D153FB"/>
    <w:rsid w:val="00D448F5"/>
    <w:rsid w:val="00D72F7D"/>
    <w:rsid w:val="00D8470A"/>
    <w:rsid w:val="00D85B71"/>
    <w:rsid w:val="00DB3F99"/>
    <w:rsid w:val="00DD08C5"/>
    <w:rsid w:val="00DD0E0B"/>
    <w:rsid w:val="00DF5D5D"/>
    <w:rsid w:val="00E20D26"/>
    <w:rsid w:val="00E56E21"/>
    <w:rsid w:val="00E63156"/>
    <w:rsid w:val="00E674C7"/>
    <w:rsid w:val="00EB2C02"/>
    <w:rsid w:val="00EC7DF6"/>
    <w:rsid w:val="00F15FAC"/>
    <w:rsid w:val="00F3389B"/>
    <w:rsid w:val="00F6060A"/>
    <w:rsid w:val="00F95243"/>
    <w:rsid w:val="00F97BB8"/>
    <w:rsid w:val="00FD0ABF"/>
    <w:rsid w:val="00FD3392"/>
    <w:rsid w:val="00FF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07BD6"/>
  <w15:docId w15:val="{C6CE4FDB-DE12-4035-B373-4F83BF5D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1">
    <w:lsdException w:name="Normal" w:uiPriority="19" w:qFormat="1"/>
    <w:lsdException w:name="heading 1" w:uiPriority="5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uiPriority="2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Body Text 2" w:uiPriority="20" w:qFormat="1"/>
    <w:lsdException w:name="Body Text 3" w:uiPriority="20"/>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atentStyles>
  <w:style w:type="paragraph" w:default="1" w:styleId="Normal">
    <w:name w:val="Normal"/>
    <w:uiPriority w:val="19"/>
    <w:rsid w:val="000770A5"/>
    <w:pPr>
      <w:spacing w:line="276" w:lineRule="auto"/>
    </w:pPr>
    <w:rPr>
      <w:rFonts w:asciiTheme="minorHAnsi" w:eastAsiaTheme="minorHAnsi" w:hAnsiTheme="minorHAnsi" w:cstheme="minorBidi"/>
      <w:sz w:val="18"/>
      <w:lang w:eastAsia="en-US"/>
    </w:rPr>
  </w:style>
  <w:style w:type="paragraph" w:styleId="Heading1">
    <w:name w:val="heading 1"/>
    <w:basedOn w:val="Normal"/>
    <w:next w:val="Normal"/>
    <w:link w:val="Heading1Char"/>
    <w:uiPriority w:val="59"/>
    <w:semiHidden/>
    <w:qFormat/>
    <w:rsid w:val="000770A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semiHidden/>
    <w:qFormat/>
    <w:rsid w:val="00ED4E2D"/>
    <w:pPr>
      <w:numPr>
        <w:ilvl w:val="1"/>
        <w:numId w:val="1"/>
      </w:numPr>
      <w:spacing w:after="120"/>
      <w:outlineLvl w:val="1"/>
    </w:pPr>
    <w:rPr>
      <w:color w:val="000000"/>
    </w:rPr>
  </w:style>
  <w:style w:type="paragraph" w:styleId="Heading3">
    <w:name w:val="heading 3"/>
    <w:basedOn w:val="Normal"/>
    <w:autoRedefine/>
    <w:semiHidden/>
    <w:qFormat/>
    <w:rsid w:val="00ED4E2D"/>
    <w:pPr>
      <w:numPr>
        <w:ilvl w:val="2"/>
        <w:numId w:val="1"/>
      </w:numPr>
      <w:spacing w:before="120" w:after="120"/>
      <w:outlineLvl w:val="2"/>
    </w:pPr>
  </w:style>
  <w:style w:type="paragraph" w:styleId="Heading4">
    <w:name w:val="heading 4"/>
    <w:basedOn w:val="Normal"/>
    <w:autoRedefine/>
    <w:semiHidden/>
    <w:qFormat/>
    <w:rsid w:val="000E39AB"/>
    <w:pPr>
      <w:numPr>
        <w:ilvl w:val="3"/>
        <w:numId w:val="1"/>
      </w:numPr>
      <w:tabs>
        <w:tab w:val="clear" w:pos="2880"/>
        <w:tab w:val="num" w:pos="1418"/>
      </w:tabs>
      <w:spacing w:before="120" w:after="120"/>
      <w:ind w:left="1418" w:hanging="709"/>
      <w:outlineLvl w:val="3"/>
    </w:pPr>
  </w:style>
  <w:style w:type="paragraph" w:styleId="Heading5">
    <w:name w:val="heading 5"/>
    <w:basedOn w:val="Normal"/>
    <w:semiHidden/>
    <w:qFormat/>
    <w:rsid w:val="00ED4E2D"/>
    <w:pPr>
      <w:numPr>
        <w:ilvl w:val="4"/>
        <w:numId w:val="1"/>
      </w:numPr>
      <w:spacing w:before="120" w:after="120"/>
      <w:outlineLvl w:val="4"/>
    </w:pPr>
  </w:style>
  <w:style w:type="paragraph" w:styleId="Heading6">
    <w:name w:val="heading 6"/>
    <w:basedOn w:val="Normal"/>
    <w:next w:val="Normal"/>
    <w:autoRedefine/>
    <w:semiHidden/>
    <w:qFormat/>
    <w:rsid w:val="00ED4E2D"/>
    <w:pPr>
      <w:keepNext/>
      <w:spacing w:before="160" w:after="80"/>
      <w:outlineLvl w:val="5"/>
    </w:pPr>
    <w:rPr>
      <w:b/>
      <w:sz w:val="20"/>
    </w:rPr>
  </w:style>
  <w:style w:type="paragraph" w:styleId="Heading7">
    <w:name w:val="heading 7"/>
    <w:basedOn w:val="Normal"/>
    <w:next w:val="Normal"/>
    <w:semiHidden/>
    <w:qFormat/>
    <w:rsid w:val="00ED4E2D"/>
    <w:pPr>
      <w:keepNext/>
      <w:spacing w:after="120"/>
      <w:outlineLvl w:val="6"/>
    </w:pPr>
    <w:rPr>
      <w:b/>
      <w:color w:val="000000"/>
      <w:szCs w:val="22"/>
    </w:rPr>
  </w:style>
  <w:style w:type="paragraph" w:styleId="Heading8">
    <w:name w:val="heading 8"/>
    <w:basedOn w:val="Normal"/>
    <w:next w:val="Normal"/>
    <w:semiHidden/>
    <w:qFormat/>
    <w:rsid w:val="00ED4E2D"/>
    <w:pPr>
      <w:keepNext/>
      <w:pageBreakBefore/>
      <w:spacing w:after="120"/>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9"/>
    <w:semiHidden/>
    <w:rsid w:val="000770A5"/>
    <w:rPr>
      <w:rFonts w:ascii="Arial" w:eastAsia="Times New Roman" w:hAnsi="Arial" w:cs="Times New Roman"/>
      <w:sz w:val="14"/>
    </w:rPr>
  </w:style>
  <w:style w:type="paragraph" w:styleId="BodyText">
    <w:name w:val="Body Text"/>
    <w:basedOn w:val="Normal"/>
    <w:link w:val="BodyTextChar"/>
    <w:uiPriority w:val="20"/>
    <w:qFormat/>
    <w:rsid w:val="000770A5"/>
    <w:pPr>
      <w:spacing w:before="120" w:after="240"/>
    </w:pPr>
  </w:style>
  <w:style w:type="character" w:customStyle="1" w:styleId="BodyTextChar">
    <w:name w:val="Body Text Char"/>
    <w:basedOn w:val="DefaultParagraphFont"/>
    <w:link w:val="BodyText"/>
    <w:uiPriority w:val="20"/>
    <w:rsid w:val="000770A5"/>
    <w:rPr>
      <w:rFonts w:asciiTheme="minorHAnsi" w:eastAsiaTheme="minorHAnsi" w:hAnsiTheme="minorHAnsi" w:cstheme="minorBidi"/>
      <w:sz w:val="18"/>
      <w:lang w:eastAsia="en-US"/>
    </w:rPr>
  </w:style>
  <w:style w:type="paragraph" w:customStyle="1" w:styleId="Appendix">
    <w:name w:val="Appendix"/>
    <w:basedOn w:val="BodyText"/>
    <w:next w:val="BodyText"/>
    <w:uiPriority w:val="33"/>
    <w:qFormat/>
    <w:rsid w:val="000770A5"/>
    <w:pPr>
      <w:keepNext/>
      <w:pageBreakBefore/>
      <w:jc w:val="center"/>
      <w:outlineLvl w:val="0"/>
    </w:pPr>
    <w:rPr>
      <w:rFonts w:asciiTheme="majorHAnsi" w:hAnsiTheme="majorHAnsi"/>
      <w:b/>
      <w:bCs/>
      <w:sz w:val="28"/>
      <w:szCs w:val="32"/>
    </w:rPr>
  </w:style>
  <w:style w:type="paragraph" w:customStyle="1" w:styleId="Background1">
    <w:name w:val="Background 1"/>
    <w:basedOn w:val="BodyText"/>
    <w:uiPriority w:val="6"/>
    <w:rsid w:val="000770A5"/>
    <w:pPr>
      <w:numPr>
        <w:ilvl w:val="3"/>
        <w:numId w:val="8"/>
      </w:numPr>
    </w:pPr>
  </w:style>
  <w:style w:type="paragraph" w:customStyle="1" w:styleId="Background2">
    <w:name w:val="Background 2"/>
    <w:basedOn w:val="BodyText"/>
    <w:uiPriority w:val="6"/>
    <w:rsid w:val="000770A5"/>
    <w:pPr>
      <w:numPr>
        <w:ilvl w:val="4"/>
        <w:numId w:val="8"/>
      </w:numPr>
    </w:pPr>
  </w:style>
  <w:style w:type="paragraph" w:styleId="BalloonText">
    <w:name w:val="Balloon Text"/>
    <w:basedOn w:val="Normal"/>
    <w:link w:val="BalloonTextChar"/>
    <w:uiPriority w:val="99"/>
    <w:semiHidden/>
    <w:rsid w:val="00077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A5"/>
    <w:rPr>
      <w:rFonts w:ascii="Tahoma" w:eastAsiaTheme="minorHAnsi" w:hAnsi="Tahoma" w:cs="Tahoma"/>
      <w:sz w:val="16"/>
      <w:szCs w:val="16"/>
      <w:lang w:eastAsia="en-US"/>
    </w:rPr>
  </w:style>
  <w:style w:type="paragraph" w:customStyle="1" w:styleId="BodyText1">
    <w:name w:val="Body Text 1"/>
    <w:basedOn w:val="BodyText"/>
    <w:link w:val="BodyText1Char"/>
    <w:uiPriority w:val="20"/>
    <w:qFormat/>
    <w:rsid w:val="000770A5"/>
    <w:pPr>
      <w:ind w:left="720"/>
    </w:pPr>
  </w:style>
  <w:style w:type="character" w:customStyle="1" w:styleId="BodyText1Char">
    <w:name w:val="Body Text 1 Char"/>
    <w:basedOn w:val="BodyTextChar"/>
    <w:link w:val="BodyText1"/>
    <w:uiPriority w:val="20"/>
    <w:rsid w:val="000770A5"/>
    <w:rPr>
      <w:rFonts w:asciiTheme="minorHAnsi" w:eastAsiaTheme="minorHAnsi" w:hAnsiTheme="minorHAnsi" w:cstheme="minorBidi"/>
      <w:sz w:val="18"/>
      <w:lang w:eastAsia="en-US"/>
    </w:rPr>
  </w:style>
  <w:style w:type="paragraph" w:styleId="BodyText2">
    <w:name w:val="Body Text 2"/>
    <w:basedOn w:val="BodyText"/>
    <w:link w:val="BodyText2Char"/>
    <w:uiPriority w:val="20"/>
    <w:qFormat/>
    <w:rsid w:val="000770A5"/>
    <w:pPr>
      <w:ind w:left="1440"/>
    </w:pPr>
  </w:style>
  <w:style w:type="character" w:customStyle="1" w:styleId="BodyText2Char">
    <w:name w:val="Body Text 2 Char"/>
    <w:basedOn w:val="DefaultParagraphFont"/>
    <w:link w:val="BodyText2"/>
    <w:uiPriority w:val="20"/>
    <w:rsid w:val="000770A5"/>
    <w:rPr>
      <w:rFonts w:asciiTheme="minorHAnsi" w:eastAsiaTheme="minorHAnsi" w:hAnsiTheme="minorHAnsi" w:cstheme="minorBidi"/>
      <w:sz w:val="18"/>
      <w:lang w:eastAsia="en-US"/>
    </w:rPr>
  </w:style>
  <w:style w:type="paragraph" w:styleId="BodyText3">
    <w:name w:val="Body Text 3"/>
    <w:basedOn w:val="BodyText"/>
    <w:link w:val="BodyText3Char"/>
    <w:uiPriority w:val="20"/>
    <w:rsid w:val="000770A5"/>
    <w:pPr>
      <w:ind w:left="2160"/>
    </w:pPr>
  </w:style>
  <w:style w:type="character" w:customStyle="1" w:styleId="BodyText3Char">
    <w:name w:val="Body Text 3 Char"/>
    <w:basedOn w:val="DefaultParagraphFont"/>
    <w:link w:val="BodyText3"/>
    <w:uiPriority w:val="20"/>
    <w:rsid w:val="000770A5"/>
    <w:rPr>
      <w:rFonts w:asciiTheme="minorHAnsi" w:eastAsiaTheme="minorHAnsi" w:hAnsiTheme="minorHAnsi" w:cstheme="minorBidi"/>
      <w:sz w:val="18"/>
      <w:lang w:eastAsia="en-US"/>
    </w:rPr>
  </w:style>
  <w:style w:type="paragraph" w:customStyle="1" w:styleId="BodyText4">
    <w:name w:val="Body Text 4"/>
    <w:basedOn w:val="BodyText"/>
    <w:link w:val="BodyText4Char"/>
    <w:uiPriority w:val="20"/>
    <w:rsid w:val="000770A5"/>
    <w:pPr>
      <w:ind w:left="2880"/>
    </w:pPr>
  </w:style>
  <w:style w:type="character" w:customStyle="1" w:styleId="BodyText4Char">
    <w:name w:val="Body Text 4 Char"/>
    <w:basedOn w:val="BodyTextChar"/>
    <w:link w:val="BodyText4"/>
    <w:uiPriority w:val="20"/>
    <w:rsid w:val="000770A5"/>
    <w:rPr>
      <w:rFonts w:asciiTheme="minorHAnsi" w:eastAsiaTheme="minorHAnsi" w:hAnsiTheme="minorHAnsi" w:cstheme="minorBidi"/>
      <w:sz w:val="18"/>
      <w:lang w:eastAsia="en-US"/>
    </w:rPr>
  </w:style>
  <w:style w:type="paragraph" w:customStyle="1" w:styleId="BodyText5">
    <w:name w:val="Body Text 5"/>
    <w:basedOn w:val="BodyText"/>
    <w:link w:val="BodyText5Char"/>
    <w:uiPriority w:val="20"/>
    <w:rsid w:val="000770A5"/>
    <w:pPr>
      <w:ind w:left="2126"/>
    </w:pPr>
  </w:style>
  <w:style w:type="character" w:customStyle="1" w:styleId="BodyText5Char">
    <w:name w:val="Body Text 5 Char"/>
    <w:basedOn w:val="BodyTextChar"/>
    <w:link w:val="BodyText5"/>
    <w:uiPriority w:val="20"/>
    <w:rsid w:val="000770A5"/>
    <w:rPr>
      <w:rFonts w:asciiTheme="minorHAnsi" w:eastAsiaTheme="minorHAnsi" w:hAnsiTheme="minorHAnsi" w:cstheme="minorBidi"/>
      <w:sz w:val="18"/>
      <w:lang w:eastAsia="en-US"/>
    </w:rPr>
  </w:style>
  <w:style w:type="paragraph" w:customStyle="1" w:styleId="BodyText6">
    <w:name w:val="Body Text 6"/>
    <w:basedOn w:val="BodyText"/>
    <w:link w:val="BodyText6Char"/>
    <w:uiPriority w:val="20"/>
    <w:rsid w:val="000770A5"/>
    <w:pPr>
      <w:ind w:left="2835"/>
    </w:pPr>
  </w:style>
  <w:style w:type="character" w:customStyle="1" w:styleId="BodyText6Char">
    <w:name w:val="Body Text 6 Char"/>
    <w:basedOn w:val="BodyTextChar"/>
    <w:link w:val="BodyText6"/>
    <w:uiPriority w:val="20"/>
    <w:rsid w:val="000770A5"/>
    <w:rPr>
      <w:rFonts w:asciiTheme="minorHAnsi" w:eastAsiaTheme="minorHAnsi" w:hAnsiTheme="minorHAnsi" w:cstheme="minorBidi"/>
      <w:sz w:val="18"/>
      <w:lang w:eastAsia="en-US"/>
    </w:rPr>
  </w:style>
  <w:style w:type="paragraph" w:customStyle="1" w:styleId="BodyTextBold">
    <w:name w:val="Body Text Bold"/>
    <w:basedOn w:val="BodyText"/>
    <w:uiPriority w:val="18"/>
    <w:semiHidden/>
    <w:rsid w:val="000770A5"/>
    <w:pPr>
      <w:keepNext/>
    </w:pPr>
    <w:rPr>
      <w:b/>
      <w:bCs/>
    </w:rPr>
  </w:style>
  <w:style w:type="paragraph" w:customStyle="1" w:styleId="BodyTextnospacing">
    <w:name w:val="Body Text no spacing"/>
    <w:basedOn w:val="BodyText"/>
    <w:uiPriority w:val="18"/>
    <w:rsid w:val="000770A5"/>
    <w:pPr>
      <w:spacing w:before="0" w:after="0" w:line="240" w:lineRule="auto"/>
    </w:pPr>
  </w:style>
  <w:style w:type="paragraph" w:customStyle="1" w:styleId="BodyTextSmall">
    <w:name w:val="Body Text Small"/>
    <w:basedOn w:val="BodyText"/>
    <w:uiPriority w:val="19"/>
    <w:semiHidden/>
    <w:rsid w:val="000770A5"/>
  </w:style>
  <w:style w:type="paragraph" w:customStyle="1" w:styleId="BodyTextTableSmall">
    <w:name w:val="Body Text Table Small"/>
    <w:basedOn w:val="BodyText"/>
    <w:uiPriority w:val="19"/>
    <w:semiHidden/>
    <w:rsid w:val="000770A5"/>
    <w:pPr>
      <w:spacing w:before="20" w:after="20"/>
    </w:pPr>
  </w:style>
  <w:style w:type="paragraph" w:customStyle="1" w:styleId="Bullet">
    <w:name w:val="Bullet"/>
    <w:basedOn w:val="BodyText"/>
    <w:uiPriority w:val="21"/>
    <w:semiHidden/>
    <w:qFormat/>
    <w:rsid w:val="000770A5"/>
    <w:pPr>
      <w:numPr>
        <w:numId w:val="4"/>
      </w:numPr>
    </w:pPr>
  </w:style>
  <w:style w:type="paragraph" w:customStyle="1" w:styleId="Bullet1">
    <w:name w:val="Bullet 1"/>
    <w:basedOn w:val="BodyText"/>
    <w:uiPriority w:val="21"/>
    <w:semiHidden/>
    <w:rsid w:val="000770A5"/>
    <w:pPr>
      <w:numPr>
        <w:ilvl w:val="1"/>
        <w:numId w:val="4"/>
      </w:numPr>
    </w:pPr>
  </w:style>
  <w:style w:type="paragraph" w:customStyle="1" w:styleId="Bullet2">
    <w:name w:val="Bullet 2"/>
    <w:basedOn w:val="BodyText"/>
    <w:uiPriority w:val="21"/>
    <w:semiHidden/>
    <w:rsid w:val="000770A5"/>
    <w:pPr>
      <w:numPr>
        <w:ilvl w:val="2"/>
        <w:numId w:val="4"/>
      </w:numPr>
    </w:pPr>
  </w:style>
  <w:style w:type="paragraph" w:customStyle="1" w:styleId="Bullet3">
    <w:name w:val="Bullet 3"/>
    <w:basedOn w:val="BodyText"/>
    <w:uiPriority w:val="21"/>
    <w:semiHidden/>
    <w:rsid w:val="000770A5"/>
    <w:pPr>
      <w:numPr>
        <w:ilvl w:val="3"/>
        <w:numId w:val="4"/>
      </w:numPr>
    </w:pPr>
  </w:style>
  <w:style w:type="paragraph" w:customStyle="1" w:styleId="Bullet4">
    <w:name w:val="Bullet 4"/>
    <w:basedOn w:val="BodyText"/>
    <w:uiPriority w:val="21"/>
    <w:semiHidden/>
    <w:rsid w:val="000770A5"/>
    <w:pPr>
      <w:numPr>
        <w:ilvl w:val="4"/>
        <w:numId w:val="4"/>
      </w:numPr>
    </w:pPr>
  </w:style>
  <w:style w:type="paragraph" w:customStyle="1" w:styleId="BulletL0">
    <w:name w:val="Bullet L0"/>
    <w:basedOn w:val="BodyText"/>
    <w:uiPriority w:val="21"/>
    <w:rsid w:val="000770A5"/>
    <w:pPr>
      <w:numPr>
        <w:numId w:val="3"/>
      </w:numPr>
      <w:spacing w:before="60" w:after="120"/>
    </w:pPr>
    <w:rPr>
      <w:color w:val="000000" w:themeColor="text1"/>
    </w:rPr>
  </w:style>
  <w:style w:type="paragraph" w:customStyle="1" w:styleId="BulletL1">
    <w:name w:val="Bullet L1"/>
    <w:basedOn w:val="BodyText"/>
    <w:uiPriority w:val="21"/>
    <w:rsid w:val="000770A5"/>
    <w:pPr>
      <w:numPr>
        <w:ilvl w:val="1"/>
        <w:numId w:val="3"/>
      </w:numPr>
      <w:spacing w:before="60" w:after="120"/>
    </w:pPr>
  </w:style>
  <w:style w:type="numbering" w:customStyle="1" w:styleId="Bullets">
    <w:name w:val="Bullets"/>
    <w:uiPriority w:val="99"/>
    <w:rsid w:val="000770A5"/>
    <w:pPr>
      <w:numPr>
        <w:numId w:val="4"/>
      </w:numPr>
    </w:pPr>
  </w:style>
  <w:style w:type="paragraph" w:customStyle="1" w:styleId="CoverDate">
    <w:name w:val="Cover Date"/>
    <w:basedOn w:val="BodyText"/>
    <w:uiPriority w:val="5"/>
    <w:rsid w:val="000770A5"/>
    <w:pPr>
      <w:jc w:val="center"/>
    </w:pPr>
    <w:rPr>
      <w:b/>
      <w:bCs/>
      <w:sz w:val="22"/>
      <w:szCs w:val="28"/>
    </w:rPr>
  </w:style>
  <w:style w:type="paragraph" w:customStyle="1" w:styleId="CoverDocumentDescription">
    <w:name w:val="Cover Document Description"/>
    <w:basedOn w:val="BodyText"/>
    <w:uiPriority w:val="4"/>
    <w:rsid w:val="000770A5"/>
    <w:rPr>
      <w:sz w:val="24"/>
    </w:rPr>
  </w:style>
  <w:style w:type="paragraph" w:customStyle="1" w:styleId="CoverDocumentParagraph">
    <w:name w:val="Cover Document Paragraph"/>
    <w:basedOn w:val="CoverDocumentDescription"/>
    <w:uiPriority w:val="5"/>
    <w:rsid w:val="000770A5"/>
    <w:pPr>
      <w:jc w:val="center"/>
    </w:pPr>
    <w:rPr>
      <w:sz w:val="20"/>
    </w:rPr>
  </w:style>
  <w:style w:type="paragraph" w:customStyle="1" w:styleId="CoverDocumentTitle">
    <w:name w:val="Cover Document Title"/>
    <w:basedOn w:val="BodyText"/>
    <w:next w:val="CoverDocumentDescription"/>
    <w:uiPriority w:val="3"/>
    <w:rsid w:val="000770A5"/>
    <w:pPr>
      <w:jc w:val="center"/>
    </w:pPr>
    <w:rPr>
      <w:rFonts w:asciiTheme="majorHAnsi" w:hAnsiTheme="majorHAnsi"/>
      <w:b/>
      <w:sz w:val="22"/>
      <w:szCs w:val="36"/>
    </w:rPr>
  </w:style>
  <w:style w:type="paragraph" w:customStyle="1" w:styleId="CoverPartyName">
    <w:name w:val="Cover Party Name"/>
    <w:basedOn w:val="BodyText"/>
    <w:next w:val="CoverPartyRole"/>
    <w:uiPriority w:val="5"/>
    <w:semiHidden/>
    <w:rsid w:val="000770A5"/>
    <w:rPr>
      <w:b/>
      <w:bCs/>
      <w:szCs w:val="24"/>
    </w:rPr>
  </w:style>
  <w:style w:type="paragraph" w:customStyle="1" w:styleId="CoverPartyRole">
    <w:name w:val="Cover Party Role"/>
    <w:basedOn w:val="BodyText"/>
    <w:next w:val="CoverPartyName"/>
    <w:uiPriority w:val="5"/>
    <w:semiHidden/>
    <w:rsid w:val="000770A5"/>
    <w:rPr>
      <w:szCs w:val="24"/>
    </w:rPr>
  </w:style>
  <w:style w:type="paragraph" w:customStyle="1" w:styleId="CoverText">
    <w:name w:val="Cover Text"/>
    <w:basedOn w:val="BodyText"/>
    <w:uiPriority w:val="5"/>
    <w:semiHidden/>
    <w:rsid w:val="000770A5"/>
  </w:style>
  <w:style w:type="paragraph" w:customStyle="1" w:styleId="Definition">
    <w:name w:val="Definition"/>
    <w:basedOn w:val="BodyText"/>
    <w:uiPriority w:val="39"/>
    <w:qFormat/>
    <w:rsid w:val="000770A5"/>
    <w:pPr>
      <w:numPr>
        <w:numId w:val="5"/>
      </w:numPr>
    </w:pPr>
    <w:rPr>
      <w:b/>
    </w:rPr>
  </w:style>
  <w:style w:type="paragraph" w:customStyle="1" w:styleId="Definition1">
    <w:name w:val="Definition 1"/>
    <w:basedOn w:val="BodyText"/>
    <w:uiPriority w:val="39"/>
    <w:rsid w:val="000770A5"/>
    <w:pPr>
      <w:numPr>
        <w:ilvl w:val="1"/>
        <w:numId w:val="5"/>
      </w:numPr>
    </w:pPr>
  </w:style>
  <w:style w:type="paragraph" w:customStyle="1" w:styleId="Definition2">
    <w:name w:val="Definition 2"/>
    <w:basedOn w:val="BodyText"/>
    <w:uiPriority w:val="39"/>
    <w:rsid w:val="000770A5"/>
    <w:pPr>
      <w:numPr>
        <w:ilvl w:val="2"/>
        <w:numId w:val="5"/>
      </w:numPr>
    </w:pPr>
  </w:style>
  <w:style w:type="paragraph" w:customStyle="1" w:styleId="Definition3">
    <w:name w:val="Definition 3"/>
    <w:basedOn w:val="BodyText"/>
    <w:uiPriority w:val="39"/>
    <w:rsid w:val="000770A5"/>
    <w:pPr>
      <w:numPr>
        <w:ilvl w:val="3"/>
        <w:numId w:val="5"/>
      </w:numPr>
    </w:pPr>
  </w:style>
  <w:style w:type="paragraph" w:customStyle="1" w:styleId="Definition4">
    <w:name w:val="Definition 4"/>
    <w:basedOn w:val="BodyText"/>
    <w:uiPriority w:val="39"/>
    <w:rsid w:val="000770A5"/>
    <w:pPr>
      <w:numPr>
        <w:ilvl w:val="4"/>
        <w:numId w:val="5"/>
      </w:numPr>
    </w:pPr>
  </w:style>
  <w:style w:type="numbering" w:customStyle="1" w:styleId="Definitions">
    <w:name w:val="Definitions"/>
    <w:uiPriority w:val="99"/>
    <w:rsid w:val="000770A5"/>
    <w:pPr>
      <w:numPr>
        <w:numId w:val="5"/>
      </w:numPr>
    </w:pPr>
  </w:style>
  <w:style w:type="paragraph" w:customStyle="1" w:styleId="DocumentName">
    <w:name w:val="Document Name"/>
    <w:basedOn w:val="BodyText"/>
    <w:next w:val="IntroHeading"/>
    <w:uiPriority w:val="9"/>
    <w:semiHidden/>
    <w:rsid w:val="000770A5"/>
    <w:rPr>
      <w:b/>
      <w:bCs/>
      <w:sz w:val="28"/>
      <w:szCs w:val="32"/>
    </w:rPr>
  </w:style>
  <w:style w:type="paragraph" w:customStyle="1" w:styleId="Execution">
    <w:name w:val="Execution"/>
    <w:basedOn w:val="BodyText"/>
    <w:uiPriority w:val="39"/>
    <w:rsid w:val="000770A5"/>
  </w:style>
  <w:style w:type="paragraph" w:styleId="Footer">
    <w:name w:val="footer"/>
    <w:basedOn w:val="Normal"/>
    <w:link w:val="FooterChar"/>
    <w:uiPriority w:val="99"/>
    <w:semiHidden/>
    <w:rsid w:val="000770A5"/>
    <w:pPr>
      <w:tabs>
        <w:tab w:val="center" w:pos="4513"/>
        <w:tab w:val="right" w:pos="9026"/>
      </w:tabs>
    </w:pPr>
    <w:rPr>
      <w:sz w:val="16"/>
      <w:szCs w:val="18"/>
    </w:rPr>
  </w:style>
  <w:style w:type="character" w:customStyle="1" w:styleId="FooterChar">
    <w:name w:val="Footer Char"/>
    <w:basedOn w:val="DefaultParagraphFont"/>
    <w:link w:val="Footer"/>
    <w:uiPriority w:val="99"/>
    <w:semiHidden/>
    <w:rsid w:val="000770A5"/>
    <w:rPr>
      <w:rFonts w:asciiTheme="minorHAnsi" w:eastAsiaTheme="minorHAnsi" w:hAnsiTheme="minorHAnsi" w:cstheme="minorBidi"/>
      <w:sz w:val="16"/>
      <w:szCs w:val="18"/>
      <w:lang w:eastAsia="en-US"/>
    </w:rPr>
  </w:style>
  <w:style w:type="paragraph" w:styleId="Header">
    <w:name w:val="header"/>
    <w:basedOn w:val="Normal"/>
    <w:link w:val="HeaderChar"/>
    <w:uiPriority w:val="99"/>
    <w:semiHidden/>
    <w:rsid w:val="000770A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770A5"/>
    <w:rPr>
      <w:rFonts w:asciiTheme="minorHAnsi" w:eastAsiaTheme="minorHAnsi" w:hAnsiTheme="minorHAnsi" w:cstheme="minorBidi"/>
      <w:sz w:val="18"/>
      <w:lang w:eastAsia="en-US"/>
    </w:rPr>
  </w:style>
  <w:style w:type="character" w:customStyle="1" w:styleId="Heading1Char">
    <w:name w:val="Heading 1 Char"/>
    <w:basedOn w:val="DefaultParagraphFont"/>
    <w:link w:val="Heading1"/>
    <w:uiPriority w:val="59"/>
    <w:semiHidden/>
    <w:rsid w:val="000770A5"/>
    <w:rPr>
      <w:rFonts w:asciiTheme="majorHAnsi" w:eastAsiaTheme="majorEastAsia" w:hAnsiTheme="majorHAnsi" w:cstheme="majorBidi"/>
      <w:b/>
      <w:bCs/>
      <w:color w:val="2F5496" w:themeColor="accent1" w:themeShade="BF"/>
      <w:sz w:val="28"/>
      <w:szCs w:val="28"/>
      <w:lang w:eastAsia="en-US"/>
    </w:rPr>
  </w:style>
  <w:style w:type="character" w:styleId="Hyperlink">
    <w:name w:val="Hyperlink"/>
    <w:basedOn w:val="DefaultParagraphFont"/>
    <w:uiPriority w:val="99"/>
    <w:rsid w:val="000770A5"/>
    <w:rPr>
      <w:color w:val="0563C1" w:themeColor="hyperlink"/>
      <w:u w:val="single"/>
    </w:rPr>
  </w:style>
  <w:style w:type="paragraph" w:customStyle="1" w:styleId="IntroHeading">
    <w:name w:val="Intro Heading"/>
    <w:basedOn w:val="BodyText"/>
    <w:uiPriority w:val="6"/>
    <w:rsid w:val="000770A5"/>
    <w:pPr>
      <w:keepNext/>
      <w:numPr>
        <w:numId w:val="8"/>
      </w:numPr>
    </w:pPr>
    <w:rPr>
      <w:b/>
      <w:bCs/>
      <w:sz w:val="22"/>
      <w:szCs w:val="24"/>
    </w:rPr>
  </w:style>
  <w:style w:type="paragraph" w:customStyle="1" w:styleId="Level1Heading">
    <w:name w:val="Level 1 Heading"/>
    <w:basedOn w:val="BodyText"/>
    <w:next w:val="BodyText1"/>
    <w:uiPriority w:val="11"/>
    <w:qFormat/>
    <w:rsid w:val="000770A5"/>
    <w:pPr>
      <w:keepNext/>
      <w:numPr>
        <w:numId w:val="6"/>
      </w:numPr>
      <w:outlineLvl w:val="0"/>
    </w:pPr>
    <w:rPr>
      <w:rFonts w:asciiTheme="majorHAnsi" w:hAnsiTheme="majorHAnsi"/>
      <w:b/>
      <w:bCs/>
      <w:sz w:val="22"/>
      <w:szCs w:val="24"/>
    </w:rPr>
  </w:style>
  <w:style w:type="paragraph" w:customStyle="1" w:styleId="Level1Number">
    <w:name w:val="Level 1 Number"/>
    <w:basedOn w:val="Level1Heading"/>
    <w:uiPriority w:val="11"/>
    <w:rsid w:val="000770A5"/>
    <w:pPr>
      <w:keepNext w:val="0"/>
      <w:outlineLvl w:val="9"/>
    </w:pPr>
    <w:rPr>
      <w:b w:val="0"/>
      <w:bCs w:val="0"/>
      <w:sz w:val="18"/>
      <w:szCs w:val="22"/>
    </w:rPr>
  </w:style>
  <w:style w:type="paragraph" w:customStyle="1" w:styleId="Level2Number">
    <w:name w:val="Level 2 Number"/>
    <w:basedOn w:val="BodyText"/>
    <w:uiPriority w:val="11"/>
    <w:qFormat/>
    <w:rsid w:val="000770A5"/>
    <w:pPr>
      <w:numPr>
        <w:ilvl w:val="1"/>
        <w:numId w:val="6"/>
      </w:numPr>
    </w:pPr>
    <w:rPr>
      <w:rFonts w:asciiTheme="majorHAnsi" w:hAnsiTheme="majorHAnsi"/>
    </w:rPr>
  </w:style>
  <w:style w:type="paragraph" w:customStyle="1" w:styleId="Level2Heading">
    <w:name w:val="Level 2 Heading"/>
    <w:basedOn w:val="Level2Number"/>
    <w:next w:val="BodyText2"/>
    <w:uiPriority w:val="11"/>
    <w:qFormat/>
    <w:rsid w:val="000770A5"/>
    <w:pPr>
      <w:keepNext/>
      <w:outlineLvl w:val="1"/>
    </w:pPr>
    <w:rPr>
      <w:b/>
      <w:bCs/>
    </w:rPr>
  </w:style>
  <w:style w:type="paragraph" w:customStyle="1" w:styleId="Level3Number">
    <w:name w:val="Level 3 Number"/>
    <w:basedOn w:val="BodyText"/>
    <w:uiPriority w:val="11"/>
    <w:qFormat/>
    <w:rsid w:val="000770A5"/>
    <w:pPr>
      <w:numPr>
        <w:ilvl w:val="2"/>
        <w:numId w:val="6"/>
      </w:numPr>
    </w:pPr>
    <w:rPr>
      <w:rFonts w:asciiTheme="majorHAnsi" w:hAnsiTheme="majorHAnsi"/>
    </w:rPr>
  </w:style>
  <w:style w:type="paragraph" w:customStyle="1" w:styleId="Level3Heading">
    <w:name w:val="Level 3 Heading"/>
    <w:basedOn w:val="Level3Number"/>
    <w:next w:val="BodyText3"/>
    <w:uiPriority w:val="11"/>
    <w:rsid w:val="000770A5"/>
    <w:rPr>
      <w:b/>
    </w:rPr>
  </w:style>
  <w:style w:type="paragraph" w:customStyle="1" w:styleId="Level4Number">
    <w:name w:val="Level 4 Number"/>
    <w:basedOn w:val="BodyText"/>
    <w:uiPriority w:val="11"/>
    <w:qFormat/>
    <w:rsid w:val="000770A5"/>
    <w:pPr>
      <w:numPr>
        <w:ilvl w:val="3"/>
        <w:numId w:val="6"/>
      </w:numPr>
    </w:pPr>
    <w:rPr>
      <w:rFonts w:asciiTheme="majorHAnsi" w:hAnsiTheme="majorHAnsi"/>
    </w:rPr>
  </w:style>
  <w:style w:type="paragraph" w:customStyle="1" w:styleId="Level4Heading">
    <w:name w:val="Level 4 Heading"/>
    <w:basedOn w:val="Level4Number"/>
    <w:next w:val="BodyText4"/>
    <w:uiPriority w:val="11"/>
    <w:rsid w:val="000770A5"/>
    <w:pPr>
      <w:keepNext/>
    </w:pPr>
    <w:rPr>
      <w:b/>
    </w:rPr>
  </w:style>
  <w:style w:type="paragraph" w:customStyle="1" w:styleId="Level5Number">
    <w:name w:val="Level 5 Number"/>
    <w:basedOn w:val="BodyText"/>
    <w:uiPriority w:val="11"/>
    <w:rsid w:val="000770A5"/>
    <w:pPr>
      <w:numPr>
        <w:ilvl w:val="4"/>
        <w:numId w:val="6"/>
      </w:numPr>
    </w:pPr>
    <w:rPr>
      <w:rFonts w:asciiTheme="majorHAnsi" w:hAnsiTheme="majorHAnsi"/>
    </w:rPr>
  </w:style>
  <w:style w:type="paragraph" w:customStyle="1" w:styleId="Level6Number">
    <w:name w:val="Level 6 Number"/>
    <w:basedOn w:val="BodyText"/>
    <w:uiPriority w:val="11"/>
    <w:rsid w:val="000770A5"/>
    <w:pPr>
      <w:numPr>
        <w:ilvl w:val="5"/>
        <w:numId w:val="6"/>
      </w:numPr>
    </w:pPr>
    <w:rPr>
      <w:rFonts w:asciiTheme="majorHAnsi" w:hAnsiTheme="majorHAnsi"/>
    </w:rPr>
  </w:style>
  <w:style w:type="paragraph" w:customStyle="1" w:styleId="Level7Number">
    <w:name w:val="Level 7 Number"/>
    <w:basedOn w:val="BodyText"/>
    <w:uiPriority w:val="11"/>
    <w:rsid w:val="000770A5"/>
    <w:pPr>
      <w:numPr>
        <w:ilvl w:val="6"/>
        <w:numId w:val="6"/>
      </w:numPr>
    </w:pPr>
    <w:rPr>
      <w:rFonts w:asciiTheme="majorHAnsi" w:hAnsiTheme="majorHAnsi"/>
    </w:rPr>
  </w:style>
  <w:style w:type="paragraph" w:customStyle="1" w:styleId="Level8Number">
    <w:name w:val="Level 8 Number"/>
    <w:basedOn w:val="BodyText"/>
    <w:uiPriority w:val="11"/>
    <w:rsid w:val="000770A5"/>
    <w:pPr>
      <w:numPr>
        <w:ilvl w:val="7"/>
        <w:numId w:val="6"/>
      </w:numPr>
    </w:pPr>
    <w:rPr>
      <w:rFonts w:asciiTheme="majorHAnsi" w:hAnsiTheme="majorHAnsi"/>
    </w:rPr>
  </w:style>
  <w:style w:type="paragraph" w:customStyle="1" w:styleId="Level9Number">
    <w:name w:val="Level 9 Number"/>
    <w:basedOn w:val="BodyText"/>
    <w:uiPriority w:val="11"/>
    <w:rsid w:val="000770A5"/>
    <w:pPr>
      <w:numPr>
        <w:ilvl w:val="8"/>
        <w:numId w:val="6"/>
      </w:numPr>
    </w:pPr>
  </w:style>
  <w:style w:type="paragraph" w:customStyle="1" w:styleId="MainHeading">
    <w:name w:val="Main Heading"/>
    <w:basedOn w:val="BodyText"/>
    <w:uiPriority w:val="6"/>
    <w:qFormat/>
    <w:rsid w:val="000770A5"/>
    <w:pPr>
      <w:spacing w:before="60" w:after="120"/>
      <w:outlineLvl w:val="0"/>
    </w:pPr>
    <w:rPr>
      <w:b/>
      <w:sz w:val="28"/>
    </w:rPr>
  </w:style>
  <w:style w:type="numbering" w:customStyle="1" w:styleId="MainNumbering">
    <w:name w:val="Main Numbering"/>
    <w:uiPriority w:val="99"/>
    <w:rsid w:val="000770A5"/>
    <w:pPr>
      <w:numPr>
        <w:numId w:val="6"/>
      </w:numPr>
    </w:pPr>
  </w:style>
  <w:style w:type="paragraph" w:customStyle="1" w:styleId="Note">
    <w:name w:val="Note"/>
    <w:basedOn w:val="BodyText"/>
    <w:uiPriority w:val="19"/>
    <w:semiHidden/>
    <w:qFormat/>
    <w:rsid w:val="000770A5"/>
    <w:pPr>
      <w:shd w:val="clear" w:color="auto" w:fill="FBE4D5" w:themeFill="accent2" w:themeFillTint="33"/>
      <w:ind w:left="720"/>
    </w:pPr>
  </w:style>
  <w:style w:type="character" w:styleId="PageNumber">
    <w:name w:val="page number"/>
    <w:basedOn w:val="DefaultParagraphFont"/>
    <w:semiHidden/>
    <w:rsid w:val="000770A5"/>
  </w:style>
  <w:style w:type="paragraph" w:customStyle="1" w:styleId="Part">
    <w:name w:val="Part"/>
    <w:basedOn w:val="BodyText"/>
    <w:uiPriority w:val="29"/>
    <w:qFormat/>
    <w:rsid w:val="000770A5"/>
    <w:pPr>
      <w:keepNext/>
      <w:numPr>
        <w:numId w:val="9"/>
      </w:numPr>
      <w:jc w:val="center"/>
      <w:outlineLvl w:val="1"/>
    </w:pPr>
    <w:rPr>
      <w:rFonts w:asciiTheme="majorHAnsi" w:hAnsiTheme="majorHAnsi"/>
      <w:b/>
      <w:bCs/>
      <w:szCs w:val="28"/>
    </w:rPr>
  </w:style>
  <w:style w:type="numbering" w:customStyle="1" w:styleId="Parties">
    <w:name w:val="Parties"/>
    <w:uiPriority w:val="99"/>
    <w:rsid w:val="000770A5"/>
    <w:pPr>
      <w:numPr>
        <w:numId w:val="7"/>
      </w:numPr>
    </w:pPr>
  </w:style>
  <w:style w:type="paragraph" w:customStyle="1" w:styleId="Parties1">
    <w:name w:val="Parties 1"/>
    <w:basedOn w:val="BodyText"/>
    <w:uiPriority w:val="6"/>
    <w:rsid w:val="000770A5"/>
    <w:pPr>
      <w:numPr>
        <w:ilvl w:val="1"/>
        <w:numId w:val="8"/>
      </w:numPr>
    </w:pPr>
  </w:style>
  <w:style w:type="paragraph" w:customStyle="1" w:styleId="Parties2">
    <w:name w:val="Parties 2"/>
    <w:basedOn w:val="BodyText"/>
    <w:uiPriority w:val="6"/>
    <w:rsid w:val="000770A5"/>
    <w:pPr>
      <w:numPr>
        <w:ilvl w:val="2"/>
        <w:numId w:val="8"/>
      </w:numPr>
    </w:pPr>
  </w:style>
  <w:style w:type="numbering" w:customStyle="1" w:styleId="PartiesNumbering">
    <w:name w:val="Parties Numbering"/>
    <w:uiPriority w:val="99"/>
    <w:rsid w:val="000770A5"/>
    <w:pPr>
      <w:numPr>
        <w:numId w:val="9"/>
      </w:numPr>
    </w:pPr>
  </w:style>
  <w:style w:type="character" w:styleId="PlaceholderText">
    <w:name w:val="Placeholder Text"/>
    <w:basedOn w:val="DefaultParagraphFont"/>
    <w:uiPriority w:val="99"/>
    <w:semiHidden/>
    <w:rsid w:val="000770A5"/>
    <w:rPr>
      <w:color w:val="808080"/>
    </w:rPr>
  </w:style>
  <w:style w:type="paragraph" w:customStyle="1" w:styleId="PrecTitle">
    <w:name w:val="PrecTitle"/>
    <w:basedOn w:val="BodyText"/>
    <w:uiPriority w:val="34"/>
    <w:semiHidden/>
    <w:rsid w:val="000770A5"/>
    <w:pPr>
      <w:spacing w:after="120"/>
    </w:pPr>
    <w:rPr>
      <w:rFonts w:asciiTheme="majorHAnsi" w:hAnsiTheme="majorHAnsi"/>
      <w:b/>
      <w:bCs/>
      <w:sz w:val="32"/>
      <w:szCs w:val="34"/>
    </w:rPr>
  </w:style>
  <w:style w:type="paragraph" w:customStyle="1" w:styleId="Sch1Heading">
    <w:name w:val="Sch 1 Heading"/>
    <w:basedOn w:val="BodyText"/>
    <w:next w:val="SchBodyText1"/>
    <w:uiPriority w:val="31"/>
    <w:qFormat/>
    <w:rsid w:val="000770A5"/>
    <w:pPr>
      <w:keepNext/>
      <w:numPr>
        <w:ilvl w:val="1"/>
        <w:numId w:val="10"/>
      </w:numPr>
      <w:outlineLvl w:val="2"/>
    </w:pPr>
    <w:rPr>
      <w:rFonts w:asciiTheme="majorHAnsi" w:hAnsiTheme="majorHAnsi"/>
      <w:b/>
      <w:bCs/>
      <w:szCs w:val="24"/>
    </w:rPr>
  </w:style>
  <w:style w:type="paragraph" w:customStyle="1" w:styleId="Sch1Number">
    <w:name w:val="Sch 1 Number"/>
    <w:basedOn w:val="Sch1Heading"/>
    <w:uiPriority w:val="31"/>
    <w:qFormat/>
    <w:rsid w:val="000770A5"/>
    <w:rPr>
      <w:b w:val="0"/>
    </w:rPr>
  </w:style>
  <w:style w:type="paragraph" w:customStyle="1" w:styleId="Sch2Number">
    <w:name w:val="Sch 2 Number"/>
    <w:basedOn w:val="BodyText"/>
    <w:uiPriority w:val="31"/>
    <w:qFormat/>
    <w:rsid w:val="000770A5"/>
    <w:pPr>
      <w:numPr>
        <w:ilvl w:val="2"/>
        <w:numId w:val="10"/>
      </w:numPr>
    </w:pPr>
    <w:rPr>
      <w:rFonts w:asciiTheme="majorHAnsi" w:hAnsiTheme="majorHAnsi"/>
    </w:rPr>
  </w:style>
  <w:style w:type="paragraph" w:customStyle="1" w:styleId="Sch2Heading">
    <w:name w:val="Sch 2 Heading"/>
    <w:basedOn w:val="Sch2Number"/>
    <w:next w:val="SchBodyText2"/>
    <w:uiPriority w:val="31"/>
    <w:rsid w:val="000770A5"/>
    <w:pPr>
      <w:keepNext/>
    </w:pPr>
    <w:rPr>
      <w:b/>
      <w:bCs/>
    </w:rPr>
  </w:style>
  <w:style w:type="paragraph" w:customStyle="1" w:styleId="Sch3Number">
    <w:name w:val="Sch 3 Number"/>
    <w:basedOn w:val="BodyText"/>
    <w:uiPriority w:val="31"/>
    <w:rsid w:val="000770A5"/>
    <w:pPr>
      <w:numPr>
        <w:ilvl w:val="3"/>
        <w:numId w:val="10"/>
      </w:numPr>
    </w:pPr>
    <w:rPr>
      <w:rFonts w:asciiTheme="majorHAnsi" w:hAnsiTheme="majorHAnsi"/>
    </w:rPr>
  </w:style>
  <w:style w:type="paragraph" w:customStyle="1" w:styleId="Sch3Heading">
    <w:name w:val="Sch 3 Heading"/>
    <w:basedOn w:val="Sch3Number"/>
    <w:next w:val="SchBodyText3"/>
    <w:uiPriority w:val="31"/>
    <w:rsid w:val="000770A5"/>
    <w:pPr>
      <w:keepNext/>
    </w:pPr>
    <w:rPr>
      <w:b/>
    </w:rPr>
  </w:style>
  <w:style w:type="paragraph" w:customStyle="1" w:styleId="Sch4Number">
    <w:name w:val="Sch 4 Number"/>
    <w:basedOn w:val="BodyText"/>
    <w:uiPriority w:val="31"/>
    <w:qFormat/>
    <w:rsid w:val="000770A5"/>
    <w:pPr>
      <w:numPr>
        <w:ilvl w:val="4"/>
        <w:numId w:val="10"/>
      </w:numPr>
    </w:pPr>
    <w:rPr>
      <w:rFonts w:asciiTheme="majorHAnsi" w:hAnsiTheme="majorHAnsi"/>
    </w:rPr>
  </w:style>
  <w:style w:type="paragraph" w:customStyle="1" w:styleId="Sch4Heading">
    <w:name w:val="Sch 4 Heading"/>
    <w:basedOn w:val="Sch4Number"/>
    <w:next w:val="SchBodyText4"/>
    <w:uiPriority w:val="31"/>
    <w:rsid w:val="000770A5"/>
    <w:rPr>
      <w:b/>
    </w:rPr>
  </w:style>
  <w:style w:type="paragraph" w:customStyle="1" w:styleId="Sch5Number">
    <w:name w:val="Sch 5 Number"/>
    <w:basedOn w:val="BodyText"/>
    <w:uiPriority w:val="31"/>
    <w:rsid w:val="000770A5"/>
    <w:pPr>
      <w:numPr>
        <w:ilvl w:val="5"/>
        <w:numId w:val="10"/>
      </w:numPr>
    </w:pPr>
    <w:rPr>
      <w:rFonts w:asciiTheme="majorHAnsi" w:hAnsiTheme="majorHAnsi"/>
    </w:rPr>
  </w:style>
  <w:style w:type="paragraph" w:customStyle="1" w:styleId="Sch6Number">
    <w:name w:val="Sch 6 Number"/>
    <w:basedOn w:val="BodyText"/>
    <w:uiPriority w:val="31"/>
    <w:rsid w:val="000770A5"/>
    <w:pPr>
      <w:numPr>
        <w:ilvl w:val="6"/>
        <w:numId w:val="10"/>
      </w:numPr>
    </w:pPr>
    <w:rPr>
      <w:rFonts w:asciiTheme="majorHAnsi" w:hAnsiTheme="majorHAnsi"/>
    </w:rPr>
  </w:style>
  <w:style w:type="paragraph" w:customStyle="1" w:styleId="SchBodyText1">
    <w:name w:val="Sch Body Text 1"/>
    <w:basedOn w:val="BodyText1"/>
    <w:uiPriority w:val="32"/>
    <w:rsid w:val="000770A5"/>
  </w:style>
  <w:style w:type="paragraph" w:customStyle="1" w:styleId="SchBodyText2">
    <w:name w:val="Sch Body Text 2"/>
    <w:basedOn w:val="BodyText2"/>
    <w:uiPriority w:val="32"/>
    <w:rsid w:val="000770A5"/>
  </w:style>
  <w:style w:type="paragraph" w:customStyle="1" w:styleId="SchBodyText3">
    <w:name w:val="Sch Body Text 3"/>
    <w:basedOn w:val="BodyText3"/>
    <w:uiPriority w:val="32"/>
    <w:rsid w:val="000770A5"/>
  </w:style>
  <w:style w:type="paragraph" w:customStyle="1" w:styleId="SchBodyText4">
    <w:name w:val="Sch Body Text 4"/>
    <w:basedOn w:val="BodyText4"/>
    <w:uiPriority w:val="32"/>
    <w:rsid w:val="000770A5"/>
  </w:style>
  <w:style w:type="paragraph" w:customStyle="1" w:styleId="Schedule">
    <w:name w:val="Schedule"/>
    <w:basedOn w:val="BodyText"/>
    <w:next w:val="SubSchedule"/>
    <w:uiPriority w:val="27"/>
    <w:qFormat/>
    <w:rsid w:val="000770A5"/>
    <w:pPr>
      <w:keepNext/>
      <w:pageBreakBefore/>
      <w:numPr>
        <w:numId w:val="10"/>
      </w:numPr>
      <w:jc w:val="center"/>
      <w:outlineLvl w:val="0"/>
    </w:pPr>
    <w:rPr>
      <w:rFonts w:asciiTheme="majorHAnsi" w:hAnsiTheme="majorHAnsi"/>
      <w:b/>
      <w:bCs/>
      <w:sz w:val="28"/>
      <w:szCs w:val="32"/>
    </w:rPr>
  </w:style>
  <w:style w:type="numbering" w:customStyle="1" w:styleId="ScheduleNumbering">
    <w:name w:val="Schedule Numbering"/>
    <w:uiPriority w:val="99"/>
    <w:rsid w:val="000770A5"/>
    <w:pPr>
      <w:numPr>
        <w:numId w:val="10"/>
      </w:numPr>
    </w:pPr>
  </w:style>
  <w:style w:type="paragraph" w:customStyle="1" w:styleId="Section">
    <w:name w:val="Section"/>
    <w:basedOn w:val="BodyText"/>
    <w:uiPriority w:val="28"/>
    <w:rsid w:val="000770A5"/>
    <w:pPr>
      <w:keepNext/>
      <w:outlineLvl w:val="0"/>
    </w:pPr>
    <w:rPr>
      <w:b/>
      <w:bCs/>
      <w:szCs w:val="24"/>
    </w:rPr>
  </w:style>
  <w:style w:type="paragraph" w:customStyle="1" w:styleId="SubHeading">
    <w:name w:val="Sub Heading"/>
    <w:basedOn w:val="MainHeading"/>
    <w:uiPriority w:val="7"/>
    <w:qFormat/>
    <w:rsid w:val="000770A5"/>
    <w:pPr>
      <w:outlineLvl w:val="1"/>
    </w:pPr>
    <w:rPr>
      <w:sz w:val="22"/>
    </w:rPr>
  </w:style>
  <w:style w:type="paragraph" w:customStyle="1" w:styleId="SubHeadingnospacing">
    <w:name w:val="Sub Heading no spacing"/>
    <w:basedOn w:val="SubHeading"/>
    <w:next w:val="BodyText"/>
    <w:uiPriority w:val="19"/>
    <w:rsid w:val="000770A5"/>
    <w:pPr>
      <w:spacing w:before="0" w:after="0" w:line="240" w:lineRule="auto"/>
    </w:pPr>
  </w:style>
  <w:style w:type="paragraph" w:customStyle="1" w:styleId="SubSchedule">
    <w:name w:val="Sub Schedule"/>
    <w:basedOn w:val="BodyText"/>
    <w:uiPriority w:val="27"/>
    <w:rsid w:val="000770A5"/>
    <w:pPr>
      <w:keepNext/>
      <w:jc w:val="center"/>
      <w:outlineLvl w:val="1"/>
    </w:pPr>
    <w:rPr>
      <w:rFonts w:asciiTheme="majorHAnsi" w:hAnsiTheme="majorHAnsi"/>
      <w:b/>
      <w:bCs/>
      <w:sz w:val="24"/>
      <w:szCs w:val="28"/>
    </w:rPr>
  </w:style>
  <w:style w:type="table" w:styleId="TableGrid">
    <w:name w:val="Table Grid"/>
    <w:basedOn w:val="TableNormal"/>
    <w:uiPriority w:val="59"/>
    <w:rsid w:val="000770A5"/>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BodyText"/>
    <w:uiPriority w:val="19"/>
    <w:rsid w:val="000770A5"/>
    <w:pPr>
      <w:spacing w:before="60" w:after="120" w:line="240" w:lineRule="auto"/>
    </w:pPr>
    <w:rPr>
      <w:rFonts w:eastAsia="Times New Roman"/>
      <w:szCs w:val="22"/>
      <w:lang w:eastAsia="en-GB"/>
    </w:rPr>
  </w:style>
  <w:style w:type="paragraph" w:customStyle="1" w:styleId="TableTextHeading">
    <w:name w:val="Table Text Heading"/>
    <w:basedOn w:val="TableText"/>
    <w:uiPriority w:val="19"/>
    <w:rsid w:val="000770A5"/>
    <w:rPr>
      <w:b/>
    </w:rPr>
  </w:style>
  <w:style w:type="paragraph" w:customStyle="1" w:styleId="TableTitle">
    <w:name w:val="Table Title"/>
    <w:basedOn w:val="BodyText"/>
    <w:uiPriority w:val="39"/>
    <w:rsid w:val="000770A5"/>
    <w:pPr>
      <w:spacing w:after="120"/>
    </w:pPr>
    <w:rPr>
      <w:b/>
      <w:bCs/>
    </w:rPr>
  </w:style>
  <w:style w:type="paragraph" w:styleId="TOC1">
    <w:name w:val="toc 1"/>
    <w:basedOn w:val="Normal"/>
    <w:next w:val="Normal"/>
    <w:autoRedefine/>
    <w:uiPriority w:val="39"/>
    <w:qFormat/>
    <w:rsid w:val="000770A5"/>
    <w:pPr>
      <w:tabs>
        <w:tab w:val="left" w:pos="720"/>
        <w:tab w:val="right" w:leader="dot" w:pos="9016"/>
      </w:tabs>
      <w:spacing w:after="100"/>
    </w:pPr>
  </w:style>
  <w:style w:type="paragraph" w:styleId="TOC2">
    <w:name w:val="toc 2"/>
    <w:basedOn w:val="Normal"/>
    <w:next w:val="Normal"/>
    <w:autoRedefine/>
    <w:uiPriority w:val="39"/>
    <w:qFormat/>
    <w:rsid w:val="000770A5"/>
    <w:pPr>
      <w:tabs>
        <w:tab w:val="left" w:pos="720"/>
        <w:tab w:val="right" w:leader="dot" w:pos="9016"/>
      </w:tabs>
      <w:spacing w:after="100"/>
    </w:pPr>
  </w:style>
  <w:style w:type="paragraph" w:styleId="TOC3">
    <w:name w:val="toc 3"/>
    <w:basedOn w:val="Normal"/>
    <w:next w:val="Normal"/>
    <w:autoRedefine/>
    <w:uiPriority w:val="39"/>
    <w:qFormat/>
    <w:rsid w:val="000770A5"/>
    <w:pPr>
      <w:spacing w:after="100"/>
      <w:ind w:left="400"/>
    </w:pPr>
  </w:style>
  <w:style w:type="paragraph" w:styleId="TOCHeading">
    <w:name w:val="TOC Heading"/>
    <w:basedOn w:val="BodyText"/>
    <w:next w:val="Normal"/>
    <w:uiPriority w:val="39"/>
    <w:qFormat/>
    <w:rsid w:val="000770A5"/>
    <w:pPr>
      <w:keepNext/>
      <w:jc w:val="center"/>
    </w:pPr>
    <w:rPr>
      <w:b/>
      <w:bCs/>
      <w:sz w:val="28"/>
      <w:szCs w:val="32"/>
    </w:rPr>
  </w:style>
  <w:style w:type="paragraph" w:customStyle="1" w:styleId="TOCSubHeading">
    <w:name w:val="TOC Sub Heading"/>
    <w:basedOn w:val="BodyText"/>
    <w:uiPriority w:val="50"/>
    <w:rsid w:val="000770A5"/>
    <w:pPr>
      <w:keepNext/>
    </w:pPr>
    <w:rPr>
      <w:b/>
      <w:bCs/>
    </w:rPr>
  </w:style>
  <w:style w:type="paragraph" w:customStyle="1" w:styleId="Bullet20">
    <w:name w:val="Bullet2"/>
    <w:basedOn w:val="Normal"/>
    <w:rsid w:val="00363F76"/>
  </w:style>
  <w:style w:type="paragraph" w:styleId="BlockText">
    <w:name w:val="Block Text"/>
    <w:basedOn w:val="Normal"/>
    <w:semiHidden/>
    <w:rsid w:val="007579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CommentReference">
    <w:name w:val="annotation reference"/>
    <w:basedOn w:val="DefaultParagraphFont"/>
    <w:semiHidden/>
    <w:rsid w:val="0075386A"/>
    <w:rPr>
      <w:sz w:val="16"/>
      <w:szCs w:val="16"/>
    </w:rPr>
  </w:style>
  <w:style w:type="paragraph" w:styleId="CommentText">
    <w:name w:val="annotation text"/>
    <w:basedOn w:val="Normal"/>
    <w:link w:val="CommentTextChar"/>
    <w:semiHidden/>
    <w:rsid w:val="0075386A"/>
    <w:pPr>
      <w:spacing w:line="240" w:lineRule="auto"/>
    </w:pPr>
    <w:rPr>
      <w:sz w:val="20"/>
    </w:rPr>
  </w:style>
  <w:style w:type="character" w:customStyle="1" w:styleId="CommentTextChar">
    <w:name w:val="Comment Text Char"/>
    <w:basedOn w:val="DefaultParagraphFont"/>
    <w:link w:val="CommentText"/>
    <w:semiHidden/>
    <w:rsid w:val="0075386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rsid w:val="0075386A"/>
    <w:rPr>
      <w:b/>
      <w:bCs/>
    </w:rPr>
  </w:style>
  <w:style w:type="character" w:customStyle="1" w:styleId="CommentSubjectChar">
    <w:name w:val="Comment Subject Char"/>
    <w:basedOn w:val="CommentTextChar"/>
    <w:link w:val="CommentSubject"/>
    <w:semiHidden/>
    <w:rsid w:val="0075386A"/>
    <w:rPr>
      <w:rFonts w:asciiTheme="minorHAnsi" w:eastAsiaTheme="minorHAnsi" w:hAnsiTheme="minorHAnsi" w:cstheme="minorBidi"/>
      <w:b/>
      <w:bCs/>
      <w:lang w:eastAsia="en-US"/>
    </w:rPr>
  </w:style>
  <w:style w:type="paragraph" w:styleId="NoSpacing">
    <w:name w:val="No Spacing"/>
    <w:uiPriority w:val="1"/>
    <w:qFormat/>
    <w:rsid w:val="00FF18C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514A"/>
    <w:pPr>
      <w:spacing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0601">
      <w:bodyDiv w:val="1"/>
      <w:marLeft w:val="0"/>
      <w:marRight w:val="0"/>
      <w:marTop w:val="0"/>
      <w:marBottom w:val="0"/>
      <w:divBdr>
        <w:top w:val="none" w:sz="0" w:space="0" w:color="auto"/>
        <w:left w:val="none" w:sz="0" w:space="0" w:color="auto"/>
        <w:bottom w:val="none" w:sz="0" w:space="0" w:color="auto"/>
        <w:right w:val="none" w:sz="0" w:space="0" w:color="auto"/>
      </w:divBdr>
    </w:div>
    <w:div w:id="523858755">
      <w:bodyDiv w:val="1"/>
      <w:marLeft w:val="0"/>
      <w:marRight w:val="0"/>
      <w:marTop w:val="0"/>
      <w:marBottom w:val="0"/>
      <w:divBdr>
        <w:top w:val="none" w:sz="0" w:space="0" w:color="auto"/>
        <w:left w:val="none" w:sz="0" w:space="0" w:color="auto"/>
        <w:bottom w:val="none" w:sz="0" w:space="0" w:color="auto"/>
        <w:right w:val="none" w:sz="0" w:space="0" w:color="auto"/>
      </w:divBdr>
      <w:divsChild>
        <w:div w:id="1993413687">
          <w:marLeft w:val="0"/>
          <w:marRight w:val="0"/>
          <w:marTop w:val="0"/>
          <w:marBottom w:val="0"/>
          <w:divBdr>
            <w:top w:val="none" w:sz="0" w:space="0" w:color="auto"/>
            <w:left w:val="none" w:sz="0" w:space="0" w:color="auto"/>
            <w:bottom w:val="none" w:sz="0" w:space="0" w:color="auto"/>
            <w:right w:val="none" w:sz="0" w:space="0" w:color="auto"/>
          </w:divBdr>
        </w:div>
        <w:div w:id="482820645">
          <w:marLeft w:val="0"/>
          <w:marRight w:val="0"/>
          <w:marTop w:val="90"/>
          <w:marBottom w:val="0"/>
          <w:divBdr>
            <w:top w:val="none" w:sz="0" w:space="0" w:color="auto"/>
            <w:left w:val="none" w:sz="0" w:space="0" w:color="auto"/>
            <w:bottom w:val="none" w:sz="0" w:space="0" w:color="auto"/>
            <w:right w:val="none" w:sz="0" w:space="0" w:color="auto"/>
          </w:divBdr>
        </w:div>
      </w:divsChild>
    </w:div>
    <w:div w:id="592011767">
      <w:bodyDiv w:val="1"/>
      <w:marLeft w:val="0"/>
      <w:marRight w:val="0"/>
      <w:marTop w:val="0"/>
      <w:marBottom w:val="0"/>
      <w:divBdr>
        <w:top w:val="none" w:sz="0" w:space="0" w:color="auto"/>
        <w:left w:val="none" w:sz="0" w:space="0" w:color="auto"/>
        <w:bottom w:val="none" w:sz="0" w:space="0" w:color="auto"/>
        <w:right w:val="none" w:sz="0" w:space="0" w:color="auto"/>
      </w:divBdr>
    </w:div>
    <w:div w:id="18158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Lucida Sans Unicode"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Lucida Sans Unicode"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5832-B5F7-40E6-AFDE-0AB7239E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5590</Words>
  <Characters>28509</Characters>
  <Application>Microsoft Office Word</Application>
  <DocSecurity>0</DocSecurity>
  <Lines>678</Lines>
  <Paragraphs>296</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Vincent King</cp:lastModifiedBy>
  <cp:revision>2</cp:revision>
  <dcterms:created xsi:type="dcterms:W3CDTF">2021-07-28T18:53:00Z</dcterms:created>
  <dcterms:modified xsi:type="dcterms:W3CDTF">2021-07-28T18:53:00Z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28336</vt:i4>
  </property>
  <property fmtid="{D5CDD505-2E9C-101B-9397-08002B2CF9AE}" pid="3" name="BASEPRECTYPE">
    <vt:lpwstr>BLANK</vt:lpwstr>
  </property>
  <property fmtid="{D5CDD505-2E9C-101B-9397-08002B2CF9AE}" pid="4" name="DOCID">
    <vt:i4>34618219</vt:i4>
  </property>
  <property fmtid="{D5CDD505-2E9C-101B-9397-08002B2CF9AE}" pid="5" name="DOCIDEX">
    <vt:lpwstr> </vt:lpwstr>
  </property>
  <property fmtid="{D5CDD505-2E9C-101B-9397-08002B2CF9AE}" pid="6" name="COMPANYID">
    <vt:i4>2122615757</vt:i4>
  </property>
  <property fmtid="{D5CDD505-2E9C-101B-9397-08002B2CF9AE}" pid="7" name="SERIALNO">
    <vt:i4>11881</vt:i4>
  </property>
  <property fmtid="{D5CDD505-2E9C-101B-9397-08002B2CF9AE}" pid="8" name="EDITION">
    <vt:lpwstr>FM</vt:lpwstr>
  </property>
  <property fmtid="{D5CDD505-2E9C-101B-9397-08002B2CF9AE}" pid="9" name="CLIENTID">
    <vt:i4>451642</vt:i4>
  </property>
  <property fmtid="{D5CDD505-2E9C-101B-9397-08002B2CF9AE}" pid="10" name="FILEID">
    <vt:i4>5208187</vt:i4>
  </property>
  <property fmtid="{D5CDD505-2E9C-101B-9397-08002B2CF9AE}" pid="11" name="ASSOCID">
    <vt:i4>5340256</vt:i4>
  </property>
  <property fmtid="{D5CDD505-2E9C-101B-9397-08002B2CF9AE}" pid="12">
    <vt:r8>34618219</vt:r8>
  </property>
  <property fmtid="{D5CDD505-2E9C-101B-9397-08002B2CF9AE}" pid="13">
    <vt:r8>34618219</vt:r8>
  </property>
  <property fmtid="{D5CDD505-2E9C-101B-9397-08002B2CF9AE}" pid="14">
    <vt:r8>34618219</vt:r8>
  </property>
  <property fmtid="{D5CDD505-2E9C-101B-9397-08002B2CF9AE}" pid="15">
    <vt:lpwstr>cac9e7a3-f3de-4f6b-af98-a7cfbfaa7a00</vt:lpwstr>
  </property>
  <property fmtid="{D5CDD505-2E9C-101B-9397-08002B2CF9AE}" pid="16">
    <vt:lpwstr>cac9e7a3-f3de-4f6b-af98-a7cfbfaa7a00</vt:lpwstr>
  </property>
  <property fmtid="{D5CDD505-2E9C-101B-9397-08002B2CF9AE}" pid="17" name="VERSIONID">
    <vt:lpwstr>e91e96e1-e316-4113-8466-b529d8eef604</vt:lpwstr>
  </property>
  <property fmtid="{D5CDD505-2E9C-101B-9397-08002B2CF9AE}" pid="18" name="VERSIONLABEL">
    <vt:lpwstr>4</vt:lpwstr>
  </property>
  <property fmtid="{D5CDD505-2E9C-101B-9397-08002B2CF9AE}" pid="8193" name="VERSIONID_2122615757_">
    <vt:lpwstr>e91e96e1-e316-4113-8466-b529d8eef604</vt:lpwstr>
  </property>
  <property fmtid="{D5CDD505-2E9C-101B-9397-08002B2CF9AE}" pid="8194" name="VERSIONID_2122615757">
    <vt:lpwstr>e91e96e1-e316-4113-8466-b529d8eef604</vt:lpwstr>
  </property>
  <property fmtid="{D5CDD505-2E9C-101B-9397-08002B2CF9AE}" pid="8195" name="DOCID_11881">
    <vt:r8>34618219</vt:r8>
  </property>
  <property fmtid="{D5CDD505-2E9C-101B-9397-08002B2CF9AE}" pid="8196" name="DOCID_2122615757_">
    <vt:r8>34618219</vt:r8>
  </property>
  <property fmtid="{D5CDD505-2E9C-101B-9397-08002B2CF9AE}" pid="8197" name="DOCID_2122615757">
    <vt:r8>34618219</vt:r8>
  </property>
</Properties>
</file>