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All Councillors are summoned to the Parish Council Meeting </w:t>
      </w:r>
      <w:r w:rsidDel="00000000" w:rsidR="00000000" w:rsidRPr="00000000">
        <w:rPr>
          <w:b w:val="1"/>
          <w:rtl w:val="0"/>
        </w:rPr>
        <w:t xml:space="preserve">on Monday, 20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June 2022 at 7.30pm</w:t>
      </w:r>
      <w:r w:rsidDel="00000000" w:rsidR="00000000" w:rsidRPr="00000000">
        <w:rPr>
          <w:rtl w:val="0"/>
        </w:rPr>
        <w:t xml:space="preserve"> @ NL Community Centre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North Luffenham Parish Council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b="0" l="0" r="0" t="0"/>
                <wp:wrapSquare wrapText="bothSides" distB="0" distT="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49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-85723</wp:posOffset>
            </wp:positionH>
            <wp:positionV relativeFrom="paragraph">
              <wp:posOffset>-561973</wp:posOffset>
            </wp:positionV>
            <wp:extent cx="942975" cy="1181100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81/22</w:t>
        <w:tab/>
      </w:r>
      <w:r w:rsidDel="00000000" w:rsidR="00000000" w:rsidRPr="00000000">
        <w:rPr>
          <w:rtl w:val="0"/>
        </w:rPr>
        <w:t xml:space="preserve">Apologies: Cllrs Smith and Burrows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82/22</w:t>
        <w:tab/>
      </w:r>
      <w:r w:rsidDel="00000000" w:rsidR="00000000" w:rsidRPr="00000000">
        <w:rPr>
          <w:rtl w:val="0"/>
        </w:rPr>
        <w:t xml:space="preserve">Declarations of Interest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83/22 </w:t>
        <w:tab/>
      </w:r>
      <w:r w:rsidDel="00000000" w:rsidR="00000000" w:rsidRPr="00000000">
        <w:rPr>
          <w:rtl w:val="0"/>
        </w:rPr>
        <w:t xml:space="preserve">Public Forum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84/22</w:t>
      </w:r>
      <w:r w:rsidDel="00000000" w:rsidR="00000000" w:rsidRPr="00000000">
        <w:rPr>
          <w:rtl w:val="0"/>
        </w:rPr>
        <w:tab/>
        <w:t xml:space="preserve">To approve and sign Minutes as follows: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Parish Council meeting of 16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2022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85/22 </w:t>
        <w:tab/>
      </w:r>
      <w:r w:rsidDel="00000000" w:rsidR="00000000" w:rsidRPr="00000000">
        <w:rPr>
          <w:rtl w:val="0"/>
        </w:rPr>
        <w:t xml:space="preserve">Ward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86/22</w:t>
      </w:r>
      <w:r w:rsidDel="00000000" w:rsidR="00000000" w:rsidRPr="00000000">
        <w:rPr>
          <w:rtl w:val="0"/>
        </w:rPr>
        <w:tab/>
        <w:t xml:space="preserve">Chairman’s Report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to Jubilee Celebration Committee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Ideas for using the Community Infrastructure Levy (CIL)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87/22</w:t>
      </w:r>
      <w:r w:rsidDel="00000000" w:rsidR="00000000" w:rsidRPr="00000000">
        <w:rPr>
          <w:rtl w:val="0"/>
        </w:rPr>
        <w:tab/>
        <w:t xml:space="preserve">Correspondence – Clerk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RCC weekly roundup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concerning crop spraying adjacent to Woodland walk.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88/22</w:t>
        <w:tab/>
      </w:r>
      <w:r w:rsidDel="00000000" w:rsidR="00000000" w:rsidRPr="00000000">
        <w:rPr>
          <w:rtl w:val="0"/>
        </w:rPr>
        <w:t xml:space="preserve">Finance Report – Clerk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receive a report from Cllr Burrows – Bank Reconciliation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receive consider and approve the Finance Report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receive, consider and approve the Internal Audit report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consider and approve the following payments: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0.00 re TV screen for Community Centre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£400.00 re stand for the screen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£30.00 re ‘Roku’ device for connecting PCs and phones to the screen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 to £100.00 for a webcam for conference calls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£772.50 Re net costs for Jubilee Celebrations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89/22</w:t>
        <w:tab/>
      </w:r>
      <w:r w:rsidDel="00000000" w:rsidR="00000000" w:rsidRPr="00000000">
        <w:rPr>
          <w:rtl w:val="0"/>
        </w:rPr>
        <w:t xml:space="preserve">Planning - Cllr Burrows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Reference: 2022/0584/FUL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PROPOSAL:</w:t>
      </w:r>
      <w:r w:rsidDel="00000000" w:rsidR="00000000" w:rsidRPr="00000000">
        <w:rPr>
          <w:rtl w:val="0"/>
        </w:rPr>
        <w:t xml:space="preserve"> Light aircraft temporary storage hanger 12.4 m x 12m on existing hard standing for agricultural machinery.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Field To The North Of Octopus Business Park Station Road North Luffenham Rutland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Reference: 2022/0517/FUL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PROPOSAL:</w:t>
      </w:r>
      <w:r w:rsidDel="00000000" w:rsidR="00000000" w:rsidRPr="00000000">
        <w:rPr>
          <w:rtl w:val="0"/>
        </w:rPr>
        <w:t xml:space="preserve"> Section 73 - Variation of condition 2 in relation to: 2021/1040/FUL (Construction of a replacement dwelling and demolition of existing bungalow). Minor extension to existing ground floor area (rear elevation) is being proposed. The Bungalow, Ketton Road, North Luffenham, Rutland PE9 3UT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Reference: 2022/0490/PTA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PROPOSAL:</w:t>
      </w:r>
      <w:r w:rsidDel="00000000" w:rsidR="00000000" w:rsidRPr="00000000">
        <w:rPr>
          <w:rtl w:val="0"/>
        </w:rPr>
        <w:t xml:space="preserve"> Lime tree (left) - remove all branches from the trunk, remove the bent/broken branches &amp; re-shape the crown (see report). Lime tree (middle) - pollard &amp; tidy up the trunk (see report).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Land Adj Pasture House 10 Glebe Road North Luffenham Rutland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-BoldMT" w:cs="Arial-BoldMT" w:eastAsia="Arial-BoldMT" w:hAnsi="Arial-BoldM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90/22</w:t>
        <w:tab/>
      </w:r>
      <w:r w:rsidDel="00000000" w:rsidR="00000000" w:rsidRPr="00000000">
        <w:rPr>
          <w:rtl w:val="0"/>
        </w:rPr>
        <w:t xml:space="preserve">Update report from Neighbourhood Planning Steering Group</w:t>
      </w:r>
    </w:p>
    <w:p w:rsidR="00000000" w:rsidDel="00000000" w:rsidP="00000000" w:rsidRDefault="00000000" w:rsidRPr="00000000" w14:paraId="00000037">
      <w:pPr>
        <w:rPr>
          <w:rFonts w:ascii="ArialMT" w:cs="ArialMT" w:eastAsia="ArialMT" w:hAnsi="ArialM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91/22</w:t>
      </w:r>
      <w:r w:rsidDel="00000000" w:rsidR="00000000" w:rsidRPr="00000000">
        <w:rPr>
          <w:rtl w:val="0"/>
        </w:rPr>
        <w:tab/>
        <w:t xml:space="preserve">To receive and consider the report from the Community Centre Management Committee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92/22</w:t>
      </w:r>
      <w:r w:rsidDel="00000000" w:rsidR="00000000" w:rsidRPr="00000000">
        <w:rPr>
          <w:rtl w:val="0"/>
        </w:rPr>
        <w:tab/>
        <w:t xml:space="preserve">To receive, consider and approve the report from the Jubilee Celebrations Committee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93/22</w:t>
      </w:r>
      <w:r w:rsidDel="00000000" w:rsidR="00000000" w:rsidRPr="00000000">
        <w:rPr>
          <w:rtl w:val="0"/>
        </w:rPr>
        <w:tab/>
        <w:t xml:space="preserve">To receive, discuss and agree the proposed new policies concerning Grievance, disciplinary and probation</w:t>
      </w:r>
    </w:p>
    <w:p w:rsidR="00000000" w:rsidDel="00000000" w:rsidP="00000000" w:rsidRDefault="00000000" w:rsidRPr="00000000" w14:paraId="0000003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94/22</w:t>
      </w:r>
      <w:r w:rsidDel="00000000" w:rsidR="00000000" w:rsidRPr="00000000">
        <w:rPr>
          <w:rtl w:val="0"/>
        </w:rPr>
        <w:tab/>
        <w:t xml:space="preserve">Date of next Parish Council meeting, </w:t>
      </w:r>
      <w:r w:rsidDel="00000000" w:rsidR="00000000" w:rsidRPr="00000000">
        <w:rPr>
          <w:b w:val="1"/>
          <w:rtl w:val="0"/>
        </w:rPr>
        <w:t xml:space="preserve">Monday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July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John Willoughby</w:t>
      </w:r>
    </w:p>
    <w:p w:rsidR="00000000" w:rsidDel="00000000" w:rsidP="00000000" w:rsidRDefault="00000000" w:rsidRPr="00000000" w14:paraId="00000041">
      <w:pPr>
        <w:ind w:left="-142" w:firstLine="0"/>
        <w:rPr/>
      </w:pPr>
      <w:r w:rsidDel="00000000" w:rsidR="00000000" w:rsidRPr="00000000">
        <w:rPr>
          <w:rtl w:val="0"/>
        </w:rPr>
        <w:t xml:space="preserve">  Parish Clerk</w:t>
      </w:r>
    </w:p>
    <w:p w:rsidR="00000000" w:rsidDel="00000000" w:rsidP="00000000" w:rsidRDefault="00000000" w:rsidRPr="00000000" w14:paraId="00000042">
      <w:pPr>
        <w:ind w:left="-142" w:firstLine="0"/>
        <w:rPr/>
      </w:pPr>
      <w:r w:rsidDel="00000000" w:rsidR="00000000" w:rsidRPr="00000000">
        <w:rPr>
          <w:rtl w:val="0"/>
        </w:rPr>
        <w:t xml:space="preserve"> 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2022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14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Arial-BoldMT"/>
  <w:font w:name="ArialM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outlineLvl w:val="0"/>
    </w:pPr>
    <w:rPr>
      <w:b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outlineLvl w:val="1"/>
    </w:pPr>
    <w:rPr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52B5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52B55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DA2BE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919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 w:val="1"/>
    <w:rsid w:val="008919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 w:val="1"/>
    <w:unhideWhenUsed w:val="1"/>
    <w:rsid w:val="00787B5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jQBmu3hfw04XywMq/CFQBMVzA==">AMUW2mXXcejJ48id0ZLxm+I9/oLoMx07wRvbHgLE43sqaNUVKVERQxIu7rYuAWx7ginSdUNraD2TglUBYKdSOOD2ozfHrt2kvij7rC69BmMUSjUteklmWH4=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2020-12-14T09:17:00Z</dcterms:created>
  <dc:creator>nlparishclerk</dc:creator>
</cp:coreProperties>
</file>