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9F03" w14:textId="77777777" w:rsidR="0096017F" w:rsidRDefault="0096017F">
      <w:pPr>
        <w:spacing w:after="0" w:line="259" w:lineRule="auto"/>
        <w:ind w:left="10" w:right="59"/>
        <w:jc w:val="center"/>
        <w:rPr>
          <w:sz w:val="30"/>
        </w:rPr>
      </w:pPr>
    </w:p>
    <w:p w14:paraId="1360836A" w14:textId="605EC0A7" w:rsidR="00521ABD" w:rsidRDefault="0096017F">
      <w:pPr>
        <w:spacing w:after="0" w:line="259" w:lineRule="auto"/>
        <w:ind w:left="10" w:right="59"/>
        <w:jc w:val="center"/>
      </w:pPr>
      <w:r>
        <w:rPr>
          <w:sz w:val="30"/>
        </w:rPr>
        <w:t xml:space="preserve">North Luffenham Parish Council </w:t>
      </w:r>
    </w:p>
    <w:p w14:paraId="789E3260" w14:textId="77777777" w:rsidR="00521ABD" w:rsidRDefault="0096017F">
      <w:pPr>
        <w:spacing w:after="0" w:line="259" w:lineRule="auto"/>
        <w:ind w:left="10" w:right="57"/>
        <w:jc w:val="center"/>
      </w:pPr>
      <w:r>
        <w:rPr>
          <w:sz w:val="26"/>
        </w:rPr>
        <w:t xml:space="preserve">Allotment Rules and Tenant Agreement  </w:t>
      </w:r>
    </w:p>
    <w:p w14:paraId="67FF87E8" w14:textId="77777777" w:rsidR="00521ABD" w:rsidRDefault="0096017F">
      <w:pPr>
        <w:spacing w:after="0" w:line="259" w:lineRule="auto"/>
        <w:ind w:left="0" w:firstLine="0"/>
      </w:pPr>
      <w:r>
        <w:rPr>
          <w:sz w:val="26"/>
        </w:rPr>
        <w:t xml:space="preserve"> </w:t>
      </w:r>
    </w:p>
    <w:p w14:paraId="510DB303" w14:textId="77777777" w:rsidR="00521ABD" w:rsidRDefault="0096017F">
      <w:pPr>
        <w:spacing w:after="0" w:line="259" w:lineRule="auto"/>
        <w:ind w:left="0" w:firstLine="0"/>
      </w:pPr>
      <w:r>
        <w:rPr>
          <w:sz w:val="26"/>
        </w:rPr>
        <w:t xml:space="preserve"> </w:t>
      </w:r>
    </w:p>
    <w:p w14:paraId="15994ADE" w14:textId="77777777" w:rsidR="00521ABD" w:rsidRDefault="0096017F">
      <w:pPr>
        <w:pStyle w:val="Heading1"/>
        <w:ind w:left="326" w:hanging="341"/>
      </w:pPr>
      <w:r>
        <w:t xml:space="preserve">Tenancy </w:t>
      </w:r>
    </w:p>
    <w:p w14:paraId="34D9D2C8" w14:textId="77777777" w:rsidR="00521ABD" w:rsidRDefault="0096017F">
      <w:pPr>
        <w:numPr>
          <w:ilvl w:val="0"/>
          <w:numId w:val="1"/>
        </w:numPr>
        <w:ind w:left="1002" w:right="68" w:hanging="338"/>
      </w:pPr>
      <w:r>
        <w:t xml:space="preserve">The tenancy of an allotment shall be from the 1st January to the 31st December in the same year. </w:t>
      </w:r>
    </w:p>
    <w:p w14:paraId="23781BF9" w14:textId="77777777" w:rsidR="00521ABD" w:rsidRDefault="0096017F">
      <w:pPr>
        <w:numPr>
          <w:ilvl w:val="0"/>
          <w:numId w:val="1"/>
        </w:numPr>
        <w:ind w:left="1002" w:right="68" w:hanging="338"/>
      </w:pPr>
      <w:r>
        <w:t xml:space="preserve">The Tenant may give notice to vacate the plot at any time during the year. Tenants are requested to give notice to the North Luffenham Allotment Society (NLAS), </w:t>
      </w:r>
      <w:r>
        <w:rPr>
          <w:u w:val="single" w:color="000000"/>
        </w:rPr>
        <w:t>northluffass@gmail.com</w:t>
      </w:r>
      <w:r>
        <w:t xml:space="preserve">, by the end of November in the current year, if vacating at 31 December. </w:t>
      </w:r>
    </w:p>
    <w:p w14:paraId="51D5E6B7" w14:textId="77777777" w:rsidR="00521ABD" w:rsidRDefault="0096017F">
      <w:pPr>
        <w:numPr>
          <w:ilvl w:val="0"/>
          <w:numId w:val="1"/>
        </w:numPr>
        <w:ind w:left="1002" w:right="68" w:hanging="338"/>
      </w:pPr>
      <w:r>
        <w:t>The tenancy may be terminated by the Council on giving at least 12 months’ notice in writing, expiring on  31</w:t>
      </w:r>
      <w:r>
        <w:rPr>
          <w:vertAlign w:val="superscript"/>
        </w:rPr>
        <w:t>st</w:t>
      </w:r>
      <w:r>
        <w:t xml:space="preserve"> December, except as detailed in 1.d. below. </w:t>
      </w:r>
    </w:p>
    <w:p w14:paraId="1600CA5B" w14:textId="77777777" w:rsidR="00521ABD" w:rsidRDefault="0096017F">
      <w:pPr>
        <w:numPr>
          <w:ilvl w:val="0"/>
          <w:numId w:val="1"/>
        </w:numPr>
        <w:ind w:left="1002" w:right="68" w:hanging="338"/>
      </w:pPr>
      <w:r>
        <w:t xml:space="preserve">The tenancy may be terminated by the Council after one month’s notice if: </w:t>
      </w:r>
    </w:p>
    <w:p w14:paraId="375FD0A9" w14:textId="77777777" w:rsidR="00521ABD" w:rsidRDefault="0096017F">
      <w:pPr>
        <w:numPr>
          <w:ilvl w:val="1"/>
          <w:numId w:val="1"/>
        </w:numPr>
        <w:ind w:left="1741" w:right="68" w:hanging="351"/>
      </w:pPr>
      <w:r>
        <w:t xml:space="preserve">The rent is in arrears for more than 40 days. </w:t>
      </w:r>
    </w:p>
    <w:p w14:paraId="71D4C7CC" w14:textId="77777777" w:rsidR="00521ABD" w:rsidRDefault="0096017F">
      <w:pPr>
        <w:numPr>
          <w:ilvl w:val="1"/>
          <w:numId w:val="1"/>
        </w:numPr>
        <w:ind w:left="1741" w:right="68" w:hanging="351"/>
      </w:pPr>
      <w:r>
        <w:t xml:space="preserve">The Tenant is not observing the rules and conditions set out under 3. </w:t>
      </w:r>
    </w:p>
    <w:p w14:paraId="0B01C63D" w14:textId="77777777" w:rsidR="00521ABD" w:rsidRDefault="0096017F">
      <w:pPr>
        <w:numPr>
          <w:ilvl w:val="1"/>
          <w:numId w:val="1"/>
        </w:numPr>
        <w:ind w:left="1741" w:right="68" w:hanging="351"/>
      </w:pPr>
      <w:r>
        <w:t xml:space="preserve">The Tenant becomes bankrupt or compounds with his creditors. </w:t>
      </w:r>
    </w:p>
    <w:p w14:paraId="5E1EBFA4" w14:textId="77777777" w:rsidR="00521ABD" w:rsidRDefault="0096017F">
      <w:pPr>
        <w:numPr>
          <w:ilvl w:val="0"/>
          <w:numId w:val="1"/>
        </w:numPr>
        <w:ind w:left="1002" w:right="68" w:hanging="338"/>
      </w:pPr>
      <w:r>
        <w:t xml:space="preserve">The tenancy of the allotment holder shall terminate whenever the right of occupation of the Council shall end. </w:t>
      </w:r>
    </w:p>
    <w:p w14:paraId="5CAADA3B" w14:textId="77777777" w:rsidR="00521ABD" w:rsidRDefault="0096017F">
      <w:pPr>
        <w:numPr>
          <w:ilvl w:val="0"/>
          <w:numId w:val="1"/>
        </w:numPr>
        <w:ind w:left="1002" w:right="68" w:hanging="338"/>
      </w:pPr>
      <w:r>
        <w:t xml:space="preserve">The tenancy of an allotment shall cease on the 31st December following the death of the Tenant. Family will be allowed to continue the use of the plot upon notification to the council.  </w:t>
      </w:r>
    </w:p>
    <w:p w14:paraId="2182F99A" w14:textId="77777777" w:rsidR="00521ABD" w:rsidRDefault="0096017F">
      <w:pPr>
        <w:numPr>
          <w:ilvl w:val="0"/>
          <w:numId w:val="1"/>
        </w:numPr>
        <w:ind w:left="1002" w:right="68" w:hanging="338"/>
      </w:pPr>
      <w:r>
        <w:t xml:space="preserve">The Tenant shall advise The Parish Clerk of any change of address/email address, who will inform the NLAS. </w:t>
      </w:r>
    </w:p>
    <w:p w14:paraId="38AE5F90" w14:textId="77777777" w:rsidR="00521ABD" w:rsidRDefault="0096017F">
      <w:pPr>
        <w:spacing w:after="36" w:line="259" w:lineRule="auto"/>
        <w:ind w:left="341" w:firstLine="0"/>
      </w:pPr>
      <w:r>
        <w:rPr>
          <w:sz w:val="15"/>
        </w:rPr>
        <w:t xml:space="preserve"> </w:t>
      </w:r>
    </w:p>
    <w:p w14:paraId="1494F041" w14:textId="77777777" w:rsidR="00521ABD" w:rsidRDefault="0096017F">
      <w:pPr>
        <w:pStyle w:val="Heading1"/>
        <w:ind w:left="326" w:hanging="341"/>
      </w:pPr>
      <w:r>
        <w:t xml:space="preserve">Rents </w:t>
      </w:r>
    </w:p>
    <w:p w14:paraId="30D1B865" w14:textId="77777777" w:rsidR="00521ABD" w:rsidRDefault="0096017F">
      <w:pPr>
        <w:numPr>
          <w:ilvl w:val="0"/>
          <w:numId w:val="2"/>
        </w:numPr>
        <w:ind w:left="1002" w:right="68" w:hanging="338"/>
      </w:pPr>
      <w:r>
        <w:t>The rents payable by 31</w:t>
      </w:r>
      <w:r>
        <w:rPr>
          <w:vertAlign w:val="superscript"/>
        </w:rPr>
        <w:t>st</w:t>
      </w:r>
      <w:r>
        <w:t xml:space="preserve"> December, for 2026, shall be: </w:t>
      </w:r>
    </w:p>
    <w:p w14:paraId="789BB8CE" w14:textId="77777777" w:rsidR="00521ABD" w:rsidRDefault="0096017F">
      <w:pPr>
        <w:ind w:left="1400" w:right="1880"/>
      </w:pPr>
      <w:proofErr w:type="spellStart"/>
      <w:r>
        <w:t>i</w:t>
      </w:r>
      <w:proofErr w:type="spellEnd"/>
      <w:r>
        <w:t xml:space="preserve">. £50        per annum for each FULL PLOT </w:t>
      </w:r>
      <w:r>
        <w:tab/>
        <w:t xml:space="preserve"> </w:t>
      </w:r>
      <w:r>
        <w:tab/>
        <w:t xml:space="preserve"> </w:t>
      </w:r>
      <w:r>
        <w:tab/>
        <w:t xml:space="preserve"> </w:t>
      </w:r>
      <w:r>
        <w:tab/>
        <w:t xml:space="preserve">   </w:t>
      </w:r>
      <w:r>
        <w:tab/>
        <w:t xml:space="preserve"> ii. £37.50   per annum for each HALF PLOT </w:t>
      </w:r>
      <w:r>
        <w:tab/>
        <w:t xml:space="preserve"> </w:t>
      </w:r>
    </w:p>
    <w:p w14:paraId="090DA6EF" w14:textId="77777777" w:rsidR="00521ABD" w:rsidRDefault="0096017F">
      <w:pPr>
        <w:ind w:left="1356" w:right="68"/>
      </w:pPr>
      <w:r>
        <w:t xml:space="preserve">iii. £25        per annum for each QUARTER PLOT </w:t>
      </w:r>
    </w:p>
    <w:p w14:paraId="6BC9C81B" w14:textId="77777777" w:rsidR="00521ABD" w:rsidRDefault="0096017F">
      <w:pPr>
        <w:numPr>
          <w:ilvl w:val="0"/>
          <w:numId w:val="2"/>
        </w:numPr>
        <w:ind w:left="1002" w:right="68" w:hanging="338"/>
      </w:pPr>
      <w:r>
        <w:t>Rents shall be paid by the 31</w:t>
      </w:r>
      <w:r>
        <w:rPr>
          <w:vertAlign w:val="superscript"/>
        </w:rPr>
        <w:t>st</w:t>
      </w:r>
      <w:r>
        <w:t xml:space="preserve"> December following the invoice date. New tenants will pay pro-rata if taken after March. </w:t>
      </w:r>
    </w:p>
    <w:p w14:paraId="370EB73C" w14:textId="77777777" w:rsidR="00521ABD" w:rsidRDefault="0096017F">
      <w:pPr>
        <w:numPr>
          <w:ilvl w:val="0"/>
          <w:numId w:val="2"/>
        </w:numPr>
        <w:ind w:left="1002" w:right="68" w:hanging="338"/>
      </w:pPr>
      <w:r>
        <w:t xml:space="preserve">Invoices will be sent out by the end of October for the following year. </w:t>
      </w:r>
    </w:p>
    <w:p w14:paraId="4A98435A" w14:textId="77777777" w:rsidR="00521ABD" w:rsidRDefault="0096017F">
      <w:pPr>
        <w:numPr>
          <w:ilvl w:val="0"/>
          <w:numId w:val="2"/>
        </w:numPr>
        <w:ind w:left="1002" w:right="68" w:hanging="338"/>
      </w:pPr>
      <w:r>
        <w:t xml:space="preserve">The scale of rents shall be determined by the Parish Council each year. </w:t>
      </w:r>
    </w:p>
    <w:p w14:paraId="4E5CA345" w14:textId="77777777" w:rsidR="00521ABD" w:rsidRDefault="0096017F">
      <w:pPr>
        <w:spacing w:after="36" w:line="259" w:lineRule="auto"/>
        <w:ind w:left="0" w:firstLine="0"/>
      </w:pPr>
      <w:r>
        <w:rPr>
          <w:sz w:val="15"/>
        </w:rPr>
        <w:t xml:space="preserve"> </w:t>
      </w:r>
    </w:p>
    <w:p w14:paraId="52F06428" w14:textId="77777777" w:rsidR="00521ABD" w:rsidRDefault="0096017F">
      <w:pPr>
        <w:spacing w:after="0" w:line="259" w:lineRule="auto"/>
        <w:ind w:left="-5"/>
      </w:pPr>
      <w:r>
        <w:rPr>
          <w:sz w:val="21"/>
        </w:rPr>
        <w:t xml:space="preserve">3. Rules of Conduct – The tenant shall:  </w:t>
      </w:r>
    </w:p>
    <w:p w14:paraId="6B3F476B" w14:textId="77777777" w:rsidR="00521ABD" w:rsidRDefault="0096017F">
      <w:pPr>
        <w:numPr>
          <w:ilvl w:val="1"/>
          <w:numId w:val="3"/>
        </w:numPr>
        <w:ind w:right="68" w:hanging="401"/>
      </w:pPr>
      <w:r>
        <w:t xml:space="preserve">Use the allotment as a non-commercial allotment garden only and for no other purpose. </w:t>
      </w:r>
    </w:p>
    <w:p w14:paraId="75A3BB7E" w14:textId="77777777" w:rsidR="00521ABD" w:rsidRDefault="0096017F">
      <w:pPr>
        <w:numPr>
          <w:ilvl w:val="1"/>
          <w:numId w:val="3"/>
        </w:numPr>
        <w:ind w:right="68" w:hanging="401"/>
      </w:pPr>
      <w:r>
        <w:t xml:space="preserve">Not cultivate, or allow to grow trees other than fruit trees. New fruit trees must not be planted on plot/path boundaries. If requested by the Council, The Tenant must agree to the removal of any tree which the Council considers to be of excessive size. </w:t>
      </w:r>
    </w:p>
    <w:p w14:paraId="255CD912" w14:textId="77777777" w:rsidR="00521ABD" w:rsidRDefault="0096017F">
      <w:pPr>
        <w:numPr>
          <w:ilvl w:val="1"/>
          <w:numId w:val="3"/>
        </w:numPr>
        <w:ind w:right="68" w:hanging="401"/>
      </w:pPr>
      <w:r>
        <w:t xml:space="preserve">Keep the allotment reasonably clear of weeds/weed seed heads, being mindful of neighbouring plots, and in a good state of cultivation and fertility. Should the Council have cause to clear any allotment due to its poor state, the Tenant may at the discretion of the Council, be liable for any cost involved in the clearance. </w:t>
      </w:r>
    </w:p>
    <w:p w14:paraId="76004A99" w14:textId="77777777" w:rsidR="00521ABD" w:rsidRDefault="0096017F">
      <w:pPr>
        <w:numPr>
          <w:ilvl w:val="1"/>
          <w:numId w:val="3"/>
        </w:numPr>
        <w:ind w:right="68" w:hanging="401"/>
      </w:pPr>
      <w:r>
        <w:t xml:space="preserve">Not cause any nuisance or annoyance to any other allotment tenant. </w:t>
      </w:r>
    </w:p>
    <w:p w14:paraId="043ABF3B" w14:textId="77777777" w:rsidR="00521ABD" w:rsidRDefault="0096017F">
      <w:pPr>
        <w:numPr>
          <w:ilvl w:val="1"/>
          <w:numId w:val="3"/>
        </w:numPr>
        <w:ind w:right="68" w:hanging="401"/>
      </w:pPr>
      <w:r>
        <w:t xml:space="preserve">Not park vehicles on allotments or obstruct any path set out by the Council for the use of allotment tenants. </w:t>
      </w:r>
    </w:p>
    <w:p w14:paraId="5CC6E06C" w14:textId="77777777" w:rsidR="00521ABD" w:rsidRDefault="0096017F">
      <w:pPr>
        <w:numPr>
          <w:ilvl w:val="1"/>
          <w:numId w:val="3"/>
        </w:numPr>
        <w:ind w:right="68" w:hanging="401"/>
      </w:pPr>
      <w:r>
        <w:t xml:space="preserve">Not sublet, assign or part with any tenancy of any part of his/her tenancy without the written consent of the Council. </w:t>
      </w:r>
    </w:p>
    <w:p w14:paraId="549C6C98" w14:textId="77777777" w:rsidR="00521ABD" w:rsidRDefault="0096017F">
      <w:pPr>
        <w:numPr>
          <w:ilvl w:val="1"/>
          <w:numId w:val="3"/>
        </w:numPr>
        <w:ind w:right="68" w:hanging="401"/>
      </w:pPr>
      <w:r>
        <w:t xml:space="preserve">Park motor vehicles within the designated car parking areas. Vehicles parked at the allotments are parked at the owners own risk. </w:t>
      </w:r>
    </w:p>
    <w:p w14:paraId="0FFEE980" w14:textId="77777777" w:rsidR="00521ABD" w:rsidRDefault="0096017F">
      <w:pPr>
        <w:numPr>
          <w:ilvl w:val="1"/>
          <w:numId w:val="3"/>
        </w:numPr>
        <w:ind w:right="68" w:hanging="401"/>
      </w:pPr>
      <w:r>
        <w:t xml:space="preserve">Not, without the written consent of the Council, cut or prune any timber or trees that are not on a plot, or remove, sell or carry away any mineral, sand or clay. </w:t>
      </w:r>
    </w:p>
    <w:p w14:paraId="415084A7" w14:textId="77777777" w:rsidR="00521ABD" w:rsidRDefault="0096017F">
      <w:pPr>
        <w:numPr>
          <w:ilvl w:val="1"/>
          <w:numId w:val="3"/>
        </w:numPr>
        <w:ind w:right="68" w:hanging="401"/>
      </w:pPr>
      <w:r>
        <w:t xml:space="preserve">Not use barbed wire. </w:t>
      </w:r>
    </w:p>
    <w:p w14:paraId="48FDDA80" w14:textId="77777777" w:rsidR="00521ABD" w:rsidRDefault="0096017F">
      <w:pPr>
        <w:numPr>
          <w:ilvl w:val="1"/>
          <w:numId w:val="3"/>
        </w:numPr>
        <w:ind w:right="68" w:hanging="401"/>
      </w:pPr>
      <w:r>
        <w:t xml:space="preserve">Not erect any building, hut, shed or greenhouse without the written consent of the Council. All new buildings must have water collection features. </w:t>
      </w:r>
    </w:p>
    <w:p w14:paraId="4DB4468D" w14:textId="77777777" w:rsidR="00521ABD" w:rsidRDefault="0096017F">
      <w:pPr>
        <w:numPr>
          <w:ilvl w:val="1"/>
          <w:numId w:val="3"/>
        </w:numPr>
        <w:ind w:right="68" w:hanging="401"/>
      </w:pPr>
      <w:r>
        <w:t xml:space="preserve">Not allow dogs to roam freely within the allotments. Dogs are allowed on the allotments, either on a lead at all times or enclosed within the allotment holder’s plot. Any dog waste should be removed and put in the black bin on the roadside. </w:t>
      </w:r>
    </w:p>
    <w:p w14:paraId="18037833" w14:textId="77777777" w:rsidR="00521ABD" w:rsidRDefault="0096017F">
      <w:pPr>
        <w:numPr>
          <w:ilvl w:val="1"/>
          <w:numId w:val="3"/>
        </w:numPr>
        <w:ind w:right="68" w:hanging="401"/>
      </w:pPr>
      <w:r>
        <w:t xml:space="preserve">Take all steps to curb waste of water and shall not leave any hosepipe unattended when connected to the water supply. Sprinklers or any such devices are not allowed on the allotment site. </w:t>
      </w:r>
    </w:p>
    <w:p w14:paraId="5827025C" w14:textId="77777777" w:rsidR="00521ABD" w:rsidRDefault="0096017F">
      <w:pPr>
        <w:numPr>
          <w:ilvl w:val="1"/>
          <w:numId w:val="3"/>
        </w:numPr>
        <w:ind w:right="68" w:hanging="401"/>
      </w:pPr>
      <w:r>
        <w:t xml:space="preserve">Observe any restrictions as to the use of the water supply imposed, from time to time, by the Water supplier and Company. </w:t>
      </w:r>
    </w:p>
    <w:p w14:paraId="6B926859" w14:textId="77777777" w:rsidR="00521ABD" w:rsidRDefault="0096017F">
      <w:pPr>
        <w:numPr>
          <w:ilvl w:val="1"/>
          <w:numId w:val="3"/>
        </w:numPr>
        <w:ind w:right="68" w:hanging="401"/>
      </w:pPr>
      <w:r>
        <w:t xml:space="preserve">Not carry out any work on, or alteration to, any part of a water installation on the allotment site without the written permission of the Council. </w:t>
      </w:r>
    </w:p>
    <w:p w14:paraId="6ABA11DF" w14:textId="77777777" w:rsidR="00521ABD" w:rsidRDefault="0096017F">
      <w:pPr>
        <w:numPr>
          <w:ilvl w:val="1"/>
          <w:numId w:val="3"/>
        </w:numPr>
        <w:ind w:right="68" w:hanging="401"/>
      </w:pPr>
      <w:r>
        <w:t>Contain all fires in a burning bin/barrel/vessel.</w:t>
      </w:r>
      <w:r>
        <w:rPr>
          <w:color w:val="EE0000"/>
        </w:rPr>
        <w:t xml:space="preserve"> </w:t>
      </w:r>
      <w:r>
        <w:t xml:space="preserve">Fires must not be left unattended. </w:t>
      </w:r>
    </w:p>
    <w:p w14:paraId="7F4C7572" w14:textId="77777777" w:rsidR="00521ABD" w:rsidRDefault="0096017F">
      <w:pPr>
        <w:spacing w:after="0" w:line="259" w:lineRule="auto"/>
        <w:ind w:left="0" w:firstLine="0"/>
      </w:pPr>
      <w:r>
        <w:t xml:space="preserve"> </w:t>
      </w:r>
    </w:p>
    <w:p w14:paraId="334283A9" w14:textId="77777777" w:rsidR="00521ABD" w:rsidRDefault="0096017F">
      <w:pPr>
        <w:spacing w:after="0" w:line="259" w:lineRule="auto"/>
        <w:ind w:left="0" w:right="476" w:firstLine="0"/>
        <w:jc w:val="right"/>
      </w:pPr>
      <w:r>
        <w:t xml:space="preserve">Continued: </w:t>
      </w:r>
    </w:p>
    <w:p w14:paraId="19C1BDF1" w14:textId="77777777" w:rsidR="00521ABD" w:rsidRDefault="0096017F">
      <w:pPr>
        <w:spacing w:after="0" w:line="259" w:lineRule="auto"/>
        <w:ind w:left="0" w:firstLine="0"/>
      </w:pPr>
      <w:r>
        <w:lastRenderedPageBreak/>
        <w:t xml:space="preserve"> </w:t>
      </w:r>
    </w:p>
    <w:p w14:paraId="38A08E55" w14:textId="77777777" w:rsidR="00521ABD" w:rsidRDefault="0096017F">
      <w:pPr>
        <w:spacing w:after="167" w:line="259" w:lineRule="auto"/>
        <w:ind w:left="0" w:firstLine="0"/>
      </w:pPr>
      <w:r>
        <w:t xml:space="preserve"> </w:t>
      </w:r>
    </w:p>
    <w:p w14:paraId="02812D2C" w14:textId="77777777" w:rsidR="00521ABD" w:rsidRDefault="0096017F">
      <w:pPr>
        <w:spacing w:after="0" w:line="259" w:lineRule="auto"/>
        <w:ind w:left="0" w:firstLine="0"/>
        <w:jc w:val="right"/>
      </w:pPr>
      <w:r>
        <w:t xml:space="preserve"> </w:t>
      </w:r>
    </w:p>
    <w:p w14:paraId="30AE9FBE" w14:textId="77777777" w:rsidR="00521ABD" w:rsidRDefault="0096017F">
      <w:pPr>
        <w:spacing w:after="0" w:line="259" w:lineRule="auto"/>
        <w:ind w:left="10" w:right="59"/>
        <w:jc w:val="center"/>
      </w:pPr>
      <w:r>
        <w:rPr>
          <w:sz w:val="30"/>
        </w:rPr>
        <w:t xml:space="preserve">North Luffenham Parish Council </w:t>
      </w:r>
    </w:p>
    <w:p w14:paraId="3632FCB1" w14:textId="77777777" w:rsidR="00521ABD" w:rsidRDefault="0096017F">
      <w:pPr>
        <w:spacing w:after="0" w:line="259" w:lineRule="auto"/>
        <w:ind w:left="10" w:right="57"/>
        <w:jc w:val="center"/>
      </w:pPr>
      <w:r>
        <w:rPr>
          <w:sz w:val="26"/>
        </w:rPr>
        <w:t xml:space="preserve">Allotment Rules and Tenant Agreement  </w:t>
      </w:r>
    </w:p>
    <w:p w14:paraId="5D14D369" w14:textId="77777777" w:rsidR="00521ABD" w:rsidRDefault="0096017F">
      <w:pPr>
        <w:spacing w:after="0" w:line="259" w:lineRule="auto"/>
        <w:ind w:left="0" w:firstLine="0"/>
      </w:pPr>
      <w:r>
        <w:t xml:space="preserve"> </w:t>
      </w:r>
    </w:p>
    <w:p w14:paraId="02FF5D6E" w14:textId="77777777" w:rsidR="00521ABD" w:rsidRDefault="0096017F">
      <w:pPr>
        <w:spacing w:after="0" w:line="259" w:lineRule="auto"/>
        <w:ind w:left="0" w:firstLine="0"/>
      </w:pPr>
      <w:r>
        <w:t xml:space="preserve">   </w:t>
      </w:r>
    </w:p>
    <w:p w14:paraId="19B00939" w14:textId="77777777" w:rsidR="00521ABD" w:rsidRDefault="0096017F">
      <w:pPr>
        <w:numPr>
          <w:ilvl w:val="1"/>
          <w:numId w:val="3"/>
        </w:numPr>
        <w:ind w:right="68" w:hanging="401"/>
      </w:pPr>
      <w:r>
        <w:t xml:space="preserve">Not keep livestock, except for hens, which may be kept only with the written consent of the Council.  </w:t>
      </w:r>
    </w:p>
    <w:p w14:paraId="115E9565" w14:textId="77777777" w:rsidR="00521ABD" w:rsidRDefault="0096017F">
      <w:pPr>
        <w:numPr>
          <w:ilvl w:val="1"/>
          <w:numId w:val="3"/>
        </w:numPr>
        <w:ind w:right="68" w:hanging="401"/>
      </w:pPr>
      <w:r>
        <w:t xml:space="preserve">The Council reserves the right to apply a surcharge in the event the water bill increases beyond the budgeted value.  </w:t>
      </w:r>
    </w:p>
    <w:p w14:paraId="74960B52" w14:textId="77777777" w:rsidR="00521ABD" w:rsidRDefault="0096017F">
      <w:pPr>
        <w:numPr>
          <w:ilvl w:val="1"/>
          <w:numId w:val="3"/>
        </w:numPr>
        <w:ind w:right="68" w:hanging="401"/>
      </w:pPr>
      <w:r>
        <w:t xml:space="preserve">Not use rat poison or pesticides.  </w:t>
      </w:r>
    </w:p>
    <w:p w14:paraId="3B3D3B81" w14:textId="77777777" w:rsidR="00521ABD" w:rsidRDefault="0096017F">
      <w:pPr>
        <w:numPr>
          <w:ilvl w:val="1"/>
          <w:numId w:val="3"/>
        </w:numPr>
        <w:ind w:right="68" w:hanging="401"/>
      </w:pPr>
      <w:r>
        <w:t xml:space="preserve">Maintain the pathways below your allotment.  </w:t>
      </w:r>
    </w:p>
    <w:p w14:paraId="3720A14D" w14:textId="77777777" w:rsidR="00521ABD" w:rsidRDefault="0096017F">
      <w:pPr>
        <w:numPr>
          <w:ilvl w:val="1"/>
          <w:numId w:val="3"/>
        </w:numPr>
        <w:ind w:right="68" w:hanging="401"/>
      </w:pPr>
      <w:r>
        <w:t xml:space="preserve">Please refer to attached insurance schedule and adhere to the rules provided in there. </w:t>
      </w:r>
    </w:p>
    <w:p w14:paraId="79D8CDDA" w14:textId="77777777" w:rsidR="00521ABD" w:rsidRDefault="0096017F">
      <w:pPr>
        <w:spacing w:after="0" w:line="259" w:lineRule="auto"/>
        <w:ind w:left="341" w:firstLine="0"/>
      </w:pPr>
      <w:r>
        <w:rPr>
          <w:sz w:val="21"/>
        </w:rPr>
        <w:t xml:space="preserve"> </w:t>
      </w:r>
    </w:p>
    <w:p w14:paraId="0D5E1DF5" w14:textId="77777777" w:rsidR="00521ABD" w:rsidRDefault="0096017F">
      <w:pPr>
        <w:spacing w:after="0" w:line="259" w:lineRule="auto"/>
        <w:ind w:left="341" w:firstLine="0"/>
      </w:pPr>
      <w:r>
        <w:rPr>
          <w:sz w:val="21"/>
        </w:rPr>
        <w:t xml:space="preserve"> </w:t>
      </w:r>
    </w:p>
    <w:p w14:paraId="6EAFF9EC" w14:textId="77777777" w:rsidR="00521ABD" w:rsidRDefault="0096017F">
      <w:pPr>
        <w:ind w:left="351" w:right="68"/>
      </w:pPr>
      <w:r>
        <w:rPr>
          <w:sz w:val="21"/>
        </w:rPr>
        <w:t>The Parish Council</w:t>
      </w:r>
      <w:r>
        <w:t xml:space="preserve"> reserves the right to amend these rules as it sees fit. The Tenant shall permit any member or officer of the Council to inspect the allotment at any time. Two formal inspections will take place a year by councillors in the Oval and Field Gardens Working Group, with support from the Allotment Society Committee. Emails will be sent to allotment holders with a general report and individual requests, with formal letters being sent by the Parish Clerk if required. Matters regarding the allotments may be submitt</w:t>
      </w:r>
      <w:r>
        <w:t xml:space="preserve">ed in writing to the Oval and Field Gardens Working Group via email – clerk@northluffenham.org.uk. </w:t>
      </w:r>
    </w:p>
    <w:p w14:paraId="7013BC3B" w14:textId="77777777" w:rsidR="00521ABD" w:rsidRDefault="0096017F">
      <w:pPr>
        <w:ind w:left="351" w:right="68"/>
      </w:pPr>
      <w:r>
        <w:t xml:space="preserve">The Tenant must sign this agreement and return it to the Secretary of the NLAS, </w:t>
      </w:r>
      <w:r>
        <w:rPr>
          <w:u w:val="single" w:color="000000"/>
        </w:rPr>
        <w:t>northluffass@gmail.com</w:t>
      </w:r>
      <w:r>
        <w:t>, who will collate and forward to the Parish Clerk.</w:t>
      </w:r>
      <w:r>
        <w:t xml:space="preserve"> </w:t>
      </w:r>
      <w:r>
        <w:tab/>
        <w:t xml:space="preserve"> </w:t>
      </w:r>
      <w:r>
        <w:tab/>
      </w:r>
      <w:r>
        <w:t xml:space="preserve"> </w:t>
      </w:r>
    </w:p>
    <w:p w14:paraId="40291A0C" w14:textId="77777777" w:rsidR="00521ABD" w:rsidRDefault="0096017F">
      <w:pPr>
        <w:spacing w:after="329"/>
        <w:ind w:left="351" w:right="68"/>
      </w:pPr>
      <w:r>
        <w:t xml:space="preserve">Data Protection: </w:t>
      </w:r>
      <w:r>
        <w:t xml:space="preserve">Please note that your contact details will be shared with NLAS and National Allotment Society (NAS) for the purposes of effecting membership of the NAS and arranging the insurance cover. </w:t>
      </w:r>
    </w:p>
    <w:p w14:paraId="03D90685" w14:textId="77777777" w:rsidR="00521ABD" w:rsidRDefault="0096017F">
      <w:pPr>
        <w:spacing w:after="0" w:line="259" w:lineRule="auto"/>
        <w:ind w:left="0" w:firstLine="0"/>
      </w:pPr>
      <w:r>
        <w:rPr>
          <w:sz w:val="26"/>
        </w:rPr>
        <w:t xml:space="preserve"> </w:t>
      </w:r>
    </w:p>
    <w:p w14:paraId="37DBCCB9" w14:textId="77777777" w:rsidR="00521ABD" w:rsidRDefault="0096017F">
      <w:pPr>
        <w:spacing w:after="0" w:line="259" w:lineRule="auto"/>
        <w:ind w:left="341" w:firstLine="0"/>
      </w:pPr>
      <w:r>
        <w:t xml:space="preserve"> </w:t>
      </w:r>
    </w:p>
    <w:p w14:paraId="064995B9" w14:textId="77777777" w:rsidR="00521ABD" w:rsidRDefault="0096017F">
      <w:pPr>
        <w:spacing w:after="0" w:line="259" w:lineRule="auto"/>
        <w:ind w:left="341" w:firstLine="0"/>
      </w:pPr>
      <w:r>
        <w:t xml:space="preserve"> </w:t>
      </w:r>
    </w:p>
    <w:p w14:paraId="50019CBE" w14:textId="77777777" w:rsidR="00521ABD" w:rsidRDefault="0096017F">
      <w:pPr>
        <w:spacing w:after="0" w:line="259" w:lineRule="auto"/>
        <w:ind w:left="341" w:firstLine="0"/>
      </w:pPr>
      <w:r>
        <w:t xml:space="preserve"> </w:t>
      </w:r>
    </w:p>
    <w:p w14:paraId="68E70A40" w14:textId="77777777" w:rsidR="00521ABD" w:rsidRDefault="0096017F">
      <w:pPr>
        <w:spacing w:after="0" w:line="259" w:lineRule="auto"/>
        <w:ind w:left="341" w:firstLine="0"/>
      </w:pPr>
      <w:r>
        <w:t xml:space="preserve"> </w:t>
      </w:r>
    </w:p>
    <w:p w14:paraId="0281224E" w14:textId="77777777" w:rsidR="00521ABD" w:rsidRDefault="0096017F">
      <w:pPr>
        <w:ind w:left="351" w:right="68"/>
      </w:pPr>
      <w:r>
        <w:t xml:space="preserve">I have read and understood the Allotment rules and agree to abide by them. </w:t>
      </w:r>
    </w:p>
    <w:p w14:paraId="2F0DB0C7" w14:textId="77777777" w:rsidR="00521ABD" w:rsidRDefault="0096017F">
      <w:pPr>
        <w:spacing w:after="0" w:line="259" w:lineRule="auto"/>
        <w:ind w:left="341" w:firstLine="0"/>
      </w:pPr>
      <w:r>
        <w:t xml:space="preserve"> </w:t>
      </w:r>
    </w:p>
    <w:p w14:paraId="3B437CBD" w14:textId="77777777" w:rsidR="00521ABD" w:rsidRDefault="0096017F">
      <w:pPr>
        <w:spacing w:after="0" w:line="259" w:lineRule="auto"/>
        <w:ind w:left="341" w:firstLine="0"/>
      </w:pPr>
      <w:r>
        <w:t xml:space="preserve"> </w:t>
      </w:r>
    </w:p>
    <w:p w14:paraId="27154337" w14:textId="77777777" w:rsidR="00521ABD" w:rsidRDefault="0096017F">
      <w:pPr>
        <w:tabs>
          <w:tab w:val="center" w:pos="616"/>
          <w:tab w:val="center" w:pos="1355"/>
          <w:tab w:val="center" w:pos="3577"/>
        </w:tabs>
        <w:ind w:left="0" w:firstLine="0"/>
      </w:pPr>
      <w:r>
        <w:rPr>
          <w:rFonts w:ascii="Calibri" w:eastAsia="Calibri" w:hAnsi="Calibri" w:cs="Calibri"/>
          <w:sz w:val="22"/>
        </w:rPr>
        <w:tab/>
      </w:r>
      <w:r>
        <w:t xml:space="preserve">Name: </w:t>
      </w:r>
      <w:r>
        <w:tab/>
        <w:t xml:space="preserve"> </w:t>
      </w:r>
      <w:r>
        <w:tab/>
        <w:t xml:space="preserve"> _____________________________  </w:t>
      </w:r>
    </w:p>
    <w:p w14:paraId="75C065AD" w14:textId="77777777" w:rsidR="00521ABD" w:rsidRDefault="0096017F">
      <w:pPr>
        <w:spacing w:after="0" w:line="259" w:lineRule="auto"/>
        <w:ind w:left="341" w:firstLine="0"/>
      </w:pPr>
      <w:r>
        <w:t xml:space="preserve"> </w:t>
      </w:r>
    </w:p>
    <w:p w14:paraId="71098FBC" w14:textId="77777777" w:rsidR="00521ABD" w:rsidRDefault="0096017F">
      <w:pPr>
        <w:spacing w:after="0" w:line="259" w:lineRule="auto"/>
        <w:ind w:left="341" w:firstLine="0"/>
      </w:pPr>
      <w:r>
        <w:t xml:space="preserve"> </w:t>
      </w:r>
    </w:p>
    <w:p w14:paraId="16DC2319" w14:textId="77777777" w:rsidR="00521ABD" w:rsidRDefault="0096017F">
      <w:pPr>
        <w:spacing w:after="1" w:line="259" w:lineRule="auto"/>
        <w:ind w:left="341" w:firstLine="0"/>
      </w:pPr>
      <w:r>
        <w:t xml:space="preserve"> </w:t>
      </w:r>
    </w:p>
    <w:p w14:paraId="163B3D0B" w14:textId="77777777" w:rsidR="00521ABD" w:rsidRDefault="0096017F">
      <w:pPr>
        <w:tabs>
          <w:tab w:val="center" w:pos="768"/>
          <w:tab w:val="center" w:pos="3578"/>
          <w:tab w:val="center" w:pos="5423"/>
        </w:tabs>
        <w:ind w:left="0" w:firstLine="0"/>
      </w:pPr>
      <w:r>
        <w:rPr>
          <w:rFonts w:ascii="Calibri" w:eastAsia="Calibri" w:hAnsi="Calibri" w:cs="Calibri"/>
          <w:sz w:val="22"/>
        </w:rPr>
        <w:tab/>
      </w:r>
      <w:r>
        <w:t xml:space="preserve">Signature:  </w:t>
      </w:r>
      <w:r>
        <w:tab/>
        <w:t xml:space="preserve"> _____________________________ </w:t>
      </w:r>
      <w:r>
        <w:tab/>
        <w:t xml:space="preserve"> </w:t>
      </w:r>
    </w:p>
    <w:p w14:paraId="79A182FE" w14:textId="77777777" w:rsidR="00521ABD" w:rsidRDefault="0096017F">
      <w:pPr>
        <w:spacing w:after="0" w:line="259" w:lineRule="auto"/>
        <w:ind w:left="341" w:firstLine="0"/>
      </w:pPr>
      <w:r>
        <w:t xml:space="preserve"> </w:t>
      </w:r>
    </w:p>
    <w:p w14:paraId="442B4CB9" w14:textId="77777777" w:rsidR="00521ABD" w:rsidRDefault="0096017F">
      <w:pPr>
        <w:spacing w:after="1" w:line="259" w:lineRule="auto"/>
        <w:ind w:left="341" w:firstLine="0"/>
      </w:pPr>
      <w:r>
        <w:t xml:space="preserve"> </w:t>
      </w:r>
    </w:p>
    <w:p w14:paraId="4C2B3830" w14:textId="77777777" w:rsidR="00521ABD" w:rsidRDefault="0096017F">
      <w:pPr>
        <w:tabs>
          <w:tab w:val="center" w:pos="2023"/>
          <w:tab w:val="center" w:pos="4066"/>
        </w:tabs>
        <w:ind w:left="0" w:firstLine="0"/>
      </w:pPr>
      <w:r>
        <w:rPr>
          <w:rFonts w:ascii="Calibri" w:eastAsia="Calibri" w:hAnsi="Calibri" w:cs="Calibri"/>
          <w:sz w:val="22"/>
        </w:rPr>
        <w:tab/>
      </w:r>
      <w:r>
        <w:t xml:space="preserve">Allotment number:  ________________ </w:t>
      </w:r>
      <w:r>
        <w:tab/>
        <w:t xml:space="preserve"> </w:t>
      </w:r>
    </w:p>
    <w:p w14:paraId="31176141" w14:textId="77777777" w:rsidR="00521ABD" w:rsidRDefault="0096017F">
      <w:pPr>
        <w:spacing w:after="0" w:line="259" w:lineRule="auto"/>
        <w:ind w:left="341" w:firstLine="0"/>
      </w:pPr>
      <w:r>
        <w:t xml:space="preserve"> </w:t>
      </w:r>
    </w:p>
    <w:p w14:paraId="68FACFF4" w14:textId="77777777" w:rsidR="00521ABD" w:rsidRDefault="0096017F">
      <w:pPr>
        <w:spacing w:after="0" w:line="259" w:lineRule="auto"/>
        <w:ind w:left="341" w:firstLine="0"/>
      </w:pPr>
      <w:r>
        <w:t xml:space="preserve"> </w:t>
      </w:r>
    </w:p>
    <w:p w14:paraId="7908BF92" w14:textId="77777777" w:rsidR="00521ABD" w:rsidRDefault="0096017F">
      <w:pPr>
        <w:tabs>
          <w:tab w:val="center" w:pos="563"/>
          <w:tab w:val="center" w:pos="1356"/>
          <w:tab w:val="center" w:pos="2872"/>
        </w:tabs>
        <w:spacing w:after="68"/>
        <w:ind w:left="0" w:firstLine="0"/>
      </w:pPr>
      <w:r>
        <w:rPr>
          <w:rFonts w:ascii="Calibri" w:eastAsia="Calibri" w:hAnsi="Calibri" w:cs="Calibri"/>
          <w:sz w:val="22"/>
        </w:rPr>
        <w:tab/>
      </w:r>
      <w:r>
        <w:t xml:space="preserve">Date: </w:t>
      </w:r>
      <w:r>
        <w:tab/>
        <w:t xml:space="preserve"> </w:t>
      </w:r>
      <w:r>
        <w:tab/>
        <w:t xml:space="preserve">________________ </w:t>
      </w:r>
    </w:p>
    <w:p w14:paraId="5FAA2E83" w14:textId="77777777" w:rsidR="00521ABD" w:rsidRDefault="0096017F">
      <w:pPr>
        <w:spacing w:after="0" w:line="259" w:lineRule="auto"/>
        <w:ind w:left="0" w:firstLine="0"/>
      </w:pPr>
      <w:r>
        <w:rPr>
          <w:sz w:val="26"/>
        </w:rPr>
        <w:t xml:space="preserve"> </w:t>
      </w:r>
    </w:p>
    <w:p w14:paraId="1EC735C7" w14:textId="77777777" w:rsidR="00521ABD" w:rsidRDefault="0096017F">
      <w:pPr>
        <w:spacing w:after="0" w:line="259" w:lineRule="auto"/>
        <w:ind w:left="0" w:firstLine="0"/>
      </w:pPr>
      <w:r>
        <w:rPr>
          <w:sz w:val="26"/>
        </w:rPr>
        <w:t xml:space="preserve"> </w:t>
      </w:r>
    </w:p>
    <w:p w14:paraId="5B66D321" w14:textId="77777777" w:rsidR="00521ABD" w:rsidRDefault="0096017F">
      <w:pPr>
        <w:spacing w:after="3678" w:line="259" w:lineRule="auto"/>
        <w:ind w:left="0" w:firstLine="0"/>
      </w:pPr>
      <w:r>
        <w:rPr>
          <w:sz w:val="26"/>
        </w:rPr>
        <w:t xml:space="preserve"> </w:t>
      </w:r>
    </w:p>
    <w:p w14:paraId="12BE8FE7" w14:textId="77777777" w:rsidR="00521ABD" w:rsidRDefault="0096017F">
      <w:pPr>
        <w:spacing w:after="0" w:line="259" w:lineRule="auto"/>
        <w:ind w:left="0" w:firstLine="0"/>
        <w:jc w:val="right"/>
      </w:pPr>
      <w:r>
        <w:lastRenderedPageBreak/>
        <w:t xml:space="preserve"> </w:t>
      </w:r>
    </w:p>
    <w:sectPr w:rsidR="00521ABD">
      <w:pgSz w:w="12240" w:h="15840"/>
      <w:pgMar w:top="703" w:right="992" w:bottom="788" w:left="10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72BD"/>
    <w:multiLevelType w:val="hybridMultilevel"/>
    <w:tmpl w:val="124A1742"/>
    <w:lvl w:ilvl="0" w:tplc="A0E60FE8">
      <w:start w:val="1"/>
      <w:numFmt w:val="lowerLetter"/>
      <w:lvlText w:val="%1."/>
      <w:lvlJc w:val="left"/>
      <w:pPr>
        <w:ind w:left="10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E7689C2">
      <w:start w:val="1"/>
      <w:numFmt w:val="lowerLetter"/>
      <w:lvlText w:val="%2"/>
      <w:lvlJc w:val="left"/>
      <w:pPr>
        <w:ind w:left="17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088E384">
      <w:start w:val="1"/>
      <w:numFmt w:val="lowerRoman"/>
      <w:lvlText w:val="%3"/>
      <w:lvlJc w:val="left"/>
      <w:pPr>
        <w:ind w:left="24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0687FAC">
      <w:start w:val="1"/>
      <w:numFmt w:val="decimal"/>
      <w:lvlText w:val="%4"/>
      <w:lvlJc w:val="left"/>
      <w:pPr>
        <w:ind w:left="31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BAAE11E">
      <w:start w:val="1"/>
      <w:numFmt w:val="lowerLetter"/>
      <w:lvlText w:val="%5"/>
      <w:lvlJc w:val="left"/>
      <w:pPr>
        <w:ind w:left="39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052676A">
      <w:start w:val="1"/>
      <w:numFmt w:val="lowerRoman"/>
      <w:lvlText w:val="%6"/>
      <w:lvlJc w:val="left"/>
      <w:pPr>
        <w:ind w:left="46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2F82F76">
      <w:start w:val="1"/>
      <w:numFmt w:val="decimal"/>
      <w:lvlText w:val="%7"/>
      <w:lvlJc w:val="left"/>
      <w:pPr>
        <w:ind w:left="53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7AA430A">
      <w:start w:val="1"/>
      <w:numFmt w:val="lowerLetter"/>
      <w:lvlText w:val="%8"/>
      <w:lvlJc w:val="left"/>
      <w:pPr>
        <w:ind w:left="60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1A1088">
      <w:start w:val="1"/>
      <w:numFmt w:val="lowerRoman"/>
      <w:lvlText w:val="%9"/>
      <w:lvlJc w:val="left"/>
      <w:pPr>
        <w:ind w:left="6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34A0163C"/>
    <w:multiLevelType w:val="hybridMultilevel"/>
    <w:tmpl w:val="4E2E938E"/>
    <w:lvl w:ilvl="0" w:tplc="32C4DA8E">
      <w:start w:val="1"/>
      <w:numFmt w:val="lowerLetter"/>
      <w:lvlText w:val="%1."/>
      <w:lvlJc w:val="left"/>
      <w:pPr>
        <w:ind w:left="10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E84A926">
      <w:start w:val="1"/>
      <w:numFmt w:val="lowerRoman"/>
      <w:lvlText w:val="%2."/>
      <w:lvlJc w:val="left"/>
      <w:pPr>
        <w:ind w:left="17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9E891B4">
      <w:start w:val="1"/>
      <w:numFmt w:val="lowerRoman"/>
      <w:lvlText w:val="%3"/>
      <w:lvlJc w:val="left"/>
      <w:pPr>
        <w:ind w:left="24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154820A">
      <w:start w:val="1"/>
      <w:numFmt w:val="decimal"/>
      <w:lvlText w:val="%4"/>
      <w:lvlJc w:val="left"/>
      <w:pPr>
        <w:ind w:left="31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A82B998">
      <w:start w:val="1"/>
      <w:numFmt w:val="lowerLetter"/>
      <w:lvlText w:val="%5"/>
      <w:lvlJc w:val="left"/>
      <w:pPr>
        <w:ind w:left="39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E98EFF2">
      <w:start w:val="1"/>
      <w:numFmt w:val="lowerRoman"/>
      <w:lvlText w:val="%6"/>
      <w:lvlJc w:val="left"/>
      <w:pPr>
        <w:ind w:left="46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72CF0C2">
      <w:start w:val="1"/>
      <w:numFmt w:val="decimal"/>
      <w:lvlText w:val="%7"/>
      <w:lvlJc w:val="left"/>
      <w:pPr>
        <w:ind w:left="53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6C05A74">
      <w:start w:val="1"/>
      <w:numFmt w:val="lowerLetter"/>
      <w:lvlText w:val="%8"/>
      <w:lvlJc w:val="left"/>
      <w:pPr>
        <w:ind w:left="60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5989174">
      <w:start w:val="1"/>
      <w:numFmt w:val="lowerRoman"/>
      <w:lvlText w:val="%9"/>
      <w:lvlJc w:val="left"/>
      <w:pPr>
        <w:ind w:left="67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35C32DCC"/>
    <w:multiLevelType w:val="hybridMultilevel"/>
    <w:tmpl w:val="44BEBB26"/>
    <w:lvl w:ilvl="0" w:tplc="199CEAE8">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422924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D92B08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76CE48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406520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310544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7E679B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76ED41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2FEAE7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B747D9A"/>
    <w:multiLevelType w:val="hybridMultilevel"/>
    <w:tmpl w:val="B25865CE"/>
    <w:lvl w:ilvl="0" w:tplc="E8A80BB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3EECF00">
      <w:start w:val="1"/>
      <w:numFmt w:val="lowerLetter"/>
      <w:lvlRestart w:val="0"/>
      <w:lvlText w:val="%2."/>
      <w:lvlJc w:val="left"/>
      <w:pPr>
        <w:ind w:left="10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5A01558">
      <w:start w:val="1"/>
      <w:numFmt w:val="lowerRoman"/>
      <w:lvlText w:val="%3"/>
      <w:lvlJc w:val="left"/>
      <w:pPr>
        <w:ind w:left="17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124D902">
      <w:start w:val="1"/>
      <w:numFmt w:val="decimal"/>
      <w:lvlText w:val="%4"/>
      <w:lvlJc w:val="left"/>
      <w:pPr>
        <w:ind w:left="24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B8422CC">
      <w:start w:val="1"/>
      <w:numFmt w:val="lowerLetter"/>
      <w:lvlText w:val="%5"/>
      <w:lvlJc w:val="left"/>
      <w:pPr>
        <w:ind w:left="31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B508944">
      <w:start w:val="1"/>
      <w:numFmt w:val="lowerRoman"/>
      <w:lvlText w:val="%6"/>
      <w:lvlJc w:val="left"/>
      <w:pPr>
        <w:ind w:left="39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F6454E6">
      <w:start w:val="1"/>
      <w:numFmt w:val="decimal"/>
      <w:lvlText w:val="%7"/>
      <w:lvlJc w:val="left"/>
      <w:pPr>
        <w:ind w:left="46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D907F8E">
      <w:start w:val="1"/>
      <w:numFmt w:val="lowerLetter"/>
      <w:lvlText w:val="%8"/>
      <w:lvlJc w:val="left"/>
      <w:pPr>
        <w:ind w:left="53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762B280">
      <w:start w:val="1"/>
      <w:numFmt w:val="lowerRoman"/>
      <w:lvlText w:val="%9"/>
      <w:lvlJc w:val="left"/>
      <w:pPr>
        <w:ind w:left="60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16cid:durableId="2131704021">
    <w:abstractNumId w:val="1"/>
  </w:num>
  <w:num w:numId="2" w16cid:durableId="2093701898">
    <w:abstractNumId w:val="0"/>
  </w:num>
  <w:num w:numId="3" w16cid:durableId="347485080">
    <w:abstractNumId w:val="3"/>
  </w:num>
  <w:num w:numId="4" w16cid:durableId="94307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ABD"/>
    <w:rsid w:val="00521ABD"/>
    <w:rsid w:val="0096017F"/>
    <w:rsid w:val="009D66FD"/>
    <w:rsid w:val="00A40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9C4F2"/>
  <w15:docId w15:val="{1B062003-F784-46BD-9A3D-37D57CE9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689" w:hanging="10"/>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numPr>
        <w:numId w:val="4"/>
      </w:numPr>
      <w:spacing w:after="0" w:line="259" w:lineRule="auto"/>
      <w:ind w:left="10" w:hanging="10"/>
      <w:outlineLvl w:val="0"/>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Allotment Rules and Tenant Agreement with changes</dc:title>
  <dc:subject/>
  <dc:creator>NL Parish Clerk</dc:creator>
  <cp:keywords/>
  <cp:lastModifiedBy>NL Parish Clerk</cp:lastModifiedBy>
  <cp:revision>3</cp:revision>
  <dcterms:created xsi:type="dcterms:W3CDTF">2025-10-08T09:42:00Z</dcterms:created>
  <dcterms:modified xsi:type="dcterms:W3CDTF">2025-10-08T09:42:00Z</dcterms:modified>
</cp:coreProperties>
</file>