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809A" w14:textId="77777777" w:rsidR="00737BC6" w:rsidRDefault="00737BC6" w:rsidP="00737BC6">
      <w:pPr>
        <w:jc w:val="center"/>
      </w:pPr>
      <w:r>
        <w:rPr>
          <w:noProof/>
        </w:rPr>
        <w:drawing>
          <wp:inline distT="0" distB="0" distL="0" distR="0" wp14:anchorId="7EC15AFF" wp14:editId="5ACCE88A">
            <wp:extent cx="1371600" cy="145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dc74e-4c0c-4408-a146-ae19ae541e2c.png"/>
                    <pic:cNvPicPr/>
                  </pic:nvPicPr>
                  <pic:blipFill>
                    <a:blip r:embed="rId7"/>
                    <a:stretch>
                      <a:fillRect/>
                    </a:stretch>
                  </pic:blipFill>
                  <pic:spPr>
                    <a:xfrm>
                      <a:off x="0" y="0"/>
                      <a:ext cx="1371600" cy="1455008"/>
                    </a:xfrm>
                    <a:prstGeom prst="rect">
                      <a:avLst/>
                    </a:prstGeom>
                  </pic:spPr>
                </pic:pic>
              </a:graphicData>
            </a:graphic>
          </wp:inline>
        </w:drawing>
      </w:r>
    </w:p>
    <w:p w14:paraId="0E0D5151" w14:textId="77777777" w:rsidR="00737BC6" w:rsidRPr="00686039" w:rsidRDefault="00737BC6" w:rsidP="00737BC6">
      <w:pPr>
        <w:pStyle w:val="Heading1"/>
        <w:jc w:val="center"/>
        <w:rPr>
          <w:b/>
          <w:bCs/>
          <w:sz w:val="28"/>
          <w:szCs w:val="28"/>
        </w:rPr>
      </w:pPr>
      <w:r w:rsidRPr="00686039">
        <w:rPr>
          <w:b/>
          <w:bCs/>
          <w:sz w:val="28"/>
          <w:szCs w:val="28"/>
        </w:rPr>
        <w:t>North Luffenham Parish Council</w:t>
      </w:r>
    </w:p>
    <w:p w14:paraId="2FF53AD6" w14:textId="77777777" w:rsidR="00737BC6" w:rsidRPr="00686039" w:rsidRDefault="00737BC6" w:rsidP="00737BC6">
      <w:pPr>
        <w:pStyle w:val="Heading2"/>
        <w:jc w:val="center"/>
        <w:rPr>
          <w:b/>
          <w:bCs/>
          <w:sz w:val="26"/>
          <w:szCs w:val="26"/>
        </w:rPr>
      </w:pPr>
      <w:r w:rsidRPr="00686039">
        <w:rPr>
          <w:b/>
          <w:bCs/>
          <w:sz w:val="26"/>
          <w:szCs w:val="26"/>
        </w:rPr>
        <w:t>I.T Working Group</w:t>
      </w:r>
    </w:p>
    <w:p w14:paraId="6DDEF63C" w14:textId="77777777" w:rsidR="00737BC6" w:rsidRPr="00737BC6" w:rsidRDefault="00737BC6" w:rsidP="00737BC6">
      <w:pPr>
        <w:jc w:val="center"/>
        <w:rPr>
          <w:rFonts w:ascii="Cambria" w:hAnsi="Cambria"/>
        </w:rPr>
      </w:pPr>
      <w:r w:rsidRPr="00737BC6">
        <w:rPr>
          <w:rFonts w:ascii="Cambria" w:hAnsi="Cambria"/>
        </w:rPr>
        <w:t>Terms of reference</w:t>
      </w:r>
    </w:p>
    <w:p w14:paraId="1D995B7A" w14:textId="77777777" w:rsidR="00737BC6" w:rsidRDefault="00737BC6" w:rsidP="00737BC6">
      <w:pPr>
        <w:rPr>
          <w:b/>
          <w:bCs/>
        </w:rPr>
      </w:pPr>
    </w:p>
    <w:p w14:paraId="1F571E94" w14:textId="77777777" w:rsidR="00737BC6" w:rsidRPr="00737BC6" w:rsidRDefault="00737BC6" w:rsidP="00737BC6">
      <w:pPr>
        <w:rPr>
          <w:b/>
          <w:bCs/>
        </w:rPr>
      </w:pPr>
      <w:r w:rsidRPr="00737BC6">
        <w:rPr>
          <w:b/>
          <w:bCs/>
        </w:rPr>
        <w:t>1. Purpose</w:t>
      </w:r>
    </w:p>
    <w:p w14:paraId="6C3CE3A3" w14:textId="77777777" w:rsidR="00737BC6" w:rsidRPr="00737BC6" w:rsidRDefault="00737BC6" w:rsidP="00737BC6">
      <w:r w:rsidRPr="00737BC6">
        <w:t>The I.T. Working Group is established by the Parish Council to support the effective management, development, and security of the Council’s information technology systems. The Working Group will review matters relating to digital infrastructure and online services in detail and make recommendations to the Full Council. It does not have delegated powers to make decisions on behalf of the Council.</w:t>
      </w:r>
    </w:p>
    <w:p w14:paraId="76F5D62E" w14:textId="77777777" w:rsidR="00737BC6" w:rsidRPr="00737BC6" w:rsidRDefault="00737BC6" w:rsidP="00737BC6">
      <w:pPr>
        <w:rPr>
          <w:b/>
          <w:bCs/>
        </w:rPr>
      </w:pPr>
      <w:r w:rsidRPr="00737BC6">
        <w:rPr>
          <w:b/>
          <w:bCs/>
        </w:rPr>
        <w:t>2. Objectives</w:t>
      </w:r>
    </w:p>
    <w:p w14:paraId="50268730" w14:textId="77777777" w:rsidR="00737BC6" w:rsidRPr="00737BC6" w:rsidRDefault="00737BC6" w:rsidP="00737BC6">
      <w:r w:rsidRPr="00737BC6">
        <w:t>The Working Group will:</w:t>
      </w:r>
    </w:p>
    <w:p w14:paraId="711D2C9A" w14:textId="77777777" w:rsidR="00737BC6" w:rsidRPr="00737BC6" w:rsidRDefault="00737BC6" w:rsidP="00737BC6">
      <w:pPr>
        <w:pStyle w:val="NoSpacing"/>
        <w:numPr>
          <w:ilvl w:val="0"/>
          <w:numId w:val="10"/>
        </w:numPr>
      </w:pPr>
      <w:r w:rsidRPr="00737BC6">
        <w:t>Review and make recommendations on the Council’s I.T. systems, software, and digital tools.</w:t>
      </w:r>
    </w:p>
    <w:p w14:paraId="07450CEE" w14:textId="77777777" w:rsidR="00737BC6" w:rsidRPr="00737BC6" w:rsidRDefault="00737BC6" w:rsidP="00737BC6">
      <w:pPr>
        <w:pStyle w:val="NoSpacing"/>
        <w:numPr>
          <w:ilvl w:val="0"/>
          <w:numId w:val="10"/>
        </w:numPr>
      </w:pPr>
      <w:r w:rsidRPr="00737BC6">
        <w:t>Support the development and maintenance of the Council’s website and online communication channels.</w:t>
      </w:r>
    </w:p>
    <w:p w14:paraId="7F0DB909" w14:textId="77777777" w:rsidR="00737BC6" w:rsidRPr="00737BC6" w:rsidRDefault="00737BC6" w:rsidP="00737BC6">
      <w:pPr>
        <w:pStyle w:val="NoSpacing"/>
        <w:numPr>
          <w:ilvl w:val="0"/>
          <w:numId w:val="10"/>
        </w:numPr>
      </w:pPr>
      <w:r w:rsidRPr="00737BC6">
        <w:t>Consider data protection, cybersecurity, and compliance with relevant legislation (e.g. GDPR).</w:t>
      </w:r>
    </w:p>
    <w:p w14:paraId="4C807F69" w14:textId="77777777" w:rsidR="00737BC6" w:rsidRPr="00737BC6" w:rsidRDefault="00737BC6" w:rsidP="00737BC6">
      <w:pPr>
        <w:pStyle w:val="NoSpacing"/>
        <w:numPr>
          <w:ilvl w:val="0"/>
          <w:numId w:val="10"/>
        </w:numPr>
      </w:pPr>
      <w:r w:rsidRPr="00737BC6">
        <w:t>Identify opportunities to improve efficiency through technology and digital solutions.</w:t>
      </w:r>
    </w:p>
    <w:p w14:paraId="78A4C3C5" w14:textId="77777777" w:rsidR="00737BC6" w:rsidRPr="00737BC6" w:rsidRDefault="00737BC6" w:rsidP="00737BC6">
      <w:pPr>
        <w:pStyle w:val="NoSpacing"/>
        <w:numPr>
          <w:ilvl w:val="0"/>
          <w:numId w:val="10"/>
        </w:numPr>
      </w:pPr>
      <w:r w:rsidRPr="00737BC6">
        <w:t>Review I.T. contracts, licences, and service providers and make recommendations to Full Council.</w:t>
      </w:r>
    </w:p>
    <w:p w14:paraId="63F75A98" w14:textId="77777777" w:rsidR="00737BC6" w:rsidRPr="00737BC6" w:rsidRDefault="00737BC6" w:rsidP="00737BC6">
      <w:pPr>
        <w:pStyle w:val="NoSpacing"/>
        <w:numPr>
          <w:ilvl w:val="0"/>
          <w:numId w:val="10"/>
        </w:numPr>
      </w:pPr>
      <w:r w:rsidRPr="00737BC6">
        <w:t>Provide advice on the procurement of I.T. equipment, software, and support services.</w:t>
      </w:r>
    </w:p>
    <w:p w14:paraId="235B6724" w14:textId="77777777" w:rsidR="00737BC6" w:rsidRDefault="00737BC6" w:rsidP="00737BC6">
      <w:pPr>
        <w:pStyle w:val="NoSpacing"/>
        <w:numPr>
          <w:ilvl w:val="0"/>
          <w:numId w:val="10"/>
        </w:numPr>
      </w:pPr>
      <w:r w:rsidRPr="00737BC6">
        <w:t>Make recommendations to Full Council on any other I.T. matters referred to it.</w:t>
      </w:r>
    </w:p>
    <w:p w14:paraId="04909577" w14:textId="77777777" w:rsidR="00737BC6" w:rsidRDefault="00737BC6" w:rsidP="00737BC6">
      <w:pPr>
        <w:pStyle w:val="NoSpacing"/>
        <w:ind w:left="720"/>
      </w:pPr>
    </w:p>
    <w:p w14:paraId="39C2B159" w14:textId="77777777" w:rsidR="00737BC6" w:rsidRPr="00737BC6" w:rsidRDefault="00737BC6" w:rsidP="00737BC6">
      <w:pPr>
        <w:pStyle w:val="NoSpacing"/>
        <w:ind w:left="720"/>
      </w:pPr>
    </w:p>
    <w:p w14:paraId="7D1A893B" w14:textId="77777777" w:rsidR="00737BC6" w:rsidRPr="00737BC6" w:rsidRDefault="00737BC6" w:rsidP="00737BC6">
      <w:pPr>
        <w:rPr>
          <w:b/>
          <w:bCs/>
        </w:rPr>
      </w:pPr>
      <w:r w:rsidRPr="00737BC6">
        <w:rPr>
          <w:b/>
          <w:bCs/>
        </w:rPr>
        <w:t>3. Membership</w:t>
      </w:r>
    </w:p>
    <w:p w14:paraId="7E0F9DD5" w14:textId="77777777" w:rsidR="00737BC6" w:rsidRPr="00737BC6" w:rsidRDefault="00737BC6" w:rsidP="00737BC6">
      <w:pPr>
        <w:pStyle w:val="NoSpacing"/>
        <w:numPr>
          <w:ilvl w:val="0"/>
          <w:numId w:val="12"/>
        </w:numPr>
      </w:pPr>
      <w:r w:rsidRPr="00737BC6">
        <w:t>Membership will be determined by the Parish Council at a full meeting.</w:t>
      </w:r>
    </w:p>
    <w:p w14:paraId="3826E8E5" w14:textId="77777777" w:rsidR="00737BC6" w:rsidRPr="00737BC6" w:rsidRDefault="00737BC6" w:rsidP="00737BC6">
      <w:pPr>
        <w:pStyle w:val="NoSpacing"/>
        <w:numPr>
          <w:ilvl w:val="0"/>
          <w:numId w:val="12"/>
        </w:numPr>
      </w:pPr>
      <w:r w:rsidRPr="00737BC6">
        <w:t>The Working Group will normally consist of 3–5 councillors, including the Chair of the Council.</w:t>
      </w:r>
    </w:p>
    <w:p w14:paraId="47C15E0D" w14:textId="77777777" w:rsidR="00737BC6" w:rsidRDefault="00737BC6" w:rsidP="00737BC6">
      <w:pPr>
        <w:pStyle w:val="NoSpacing"/>
        <w:numPr>
          <w:ilvl w:val="0"/>
          <w:numId w:val="12"/>
        </w:numPr>
      </w:pPr>
      <w:r w:rsidRPr="00737BC6">
        <w:t>Members must comply with the Council’s Code of Conduct at all times.</w:t>
      </w:r>
    </w:p>
    <w:p w14:paraId="4519F0DA" w14:textId="77777777" w:rsidR="0064546C" w:rsidRPr="00737BC6" w:rsidRDefault="0064546C" w:rsidP="0064546C">
      <w:pPr>
        <w:pStyle w:val="NoSpacing"/>
        <w:numPr>
          <w:ilvl w:val="0"/>
          <w:numId w:val="12"/>
        </w:numPr>
      </w:pPr>
      <w:r w:rsidRPr="00737BC6">
        <w:t>The Chair of the Working Group will be elected by its members at the first meeting following its formation or the Annual Council Meeting.</w:t>
      </w:r>
    </w:p>
    <w:p w14:paraId="273F5E86" w14:textId="77777777" w:rsidR="0064546C" w:rsidRDefault="0064546C" w:rsidP="0064546C">
      <w:pPr>
        <w:pStyle w:val="NoSpacing"/>
        <w:ind w:left="720"/>
      </w:pPr>
    </w:p>
    <w:p w14:paraId="6041EFCA" w14:textId="77777777" w:rsidR="00737BC6" w:rsidRDefault="00737BC6" w:rsidP="00737BC6">
      <w:pPr>
        <w:pStyle w:val="NoSpacing"/>
      </w:pPr>
    </w:p>
    <w:p w14:paraId="5C98F4C5" w14:textId="77777777" w:rsidR="00737BC6" w:rsidRPr="00737BC6" w:rsidRDefault="00737BC6" w:rsidP="00737BC6">
      <w:pPr>
        <w:pStyle w:val="NoSpacing"/>
      </w:pPr>
    </w:p>
    <w:p w14:paraId="10723C5C" w14:textId="63BF51D4" w:rsidR="00737BC6" w:rsidRPr="00737BC6" w:rsidRDefault="002E1DA4" w:rsidP="00737BC6">
      <w:pPr>
        <w:rPr>
          <w:b/>
          <w:bCs/>
        </w:rPr>
      </w:pPr>
      <w:r>
        <w:rPr>
          <w:b/>
          <w:bCs/>
        </w:rPr>
        <w:lastRenderedPageBreak/>
        <w:t>4</w:t>
      </w:r>
      <w:r w:rsidR="00737BC6" w:rsidRPr="00737BC6">
        <w:rPr>
          <w:b/>
          <w:bCs/>
        </w:rPr>
        <w:t>. Meetings</w:t>
      </w:r>
    </w:p>
    <w:p w14:paraId="09823F29" w14:textId="77777777" w:rsidR="00737BC6" w:rsidRPr="00737BC6" w:rsidRDefault="00737BC6" w:rsidP="00D230E3">
      <w:pPr>
        <w:pStyle w:val="NoSpacing"/>
        <w:numPr>
          <w:ilvl w:val="0"/>
          <w:numId w:val="15"/>
        </w:numPr>
      </w:pPr>
      <w:r w:rsidRPr="00737BC6">
        <w:t>Meetings will be held as required.</w:t>
      </w:r>
    </w:p>
    <w:p w14:paraId="64BDC209" w14:textId="77777777" w:rsidR="00737BC6" w:rsidRPr="00737BC6" w:rsidRDefault="00737BC6" w:rsidP="00D230E3">
      <w:pPr>
        <w:pStyle w:val="NoSpacing"/>
        <w:numPr>
          <w:ilvl w:val="0"/>
          <w:numId w:val="15"/>
        </w:numPr>
      </w:pPr>
      <w:r w:rsidRPr="00737BC6">
        <w:t>The Working Group may meet virtually or in person, as permitted by legislation and Council policy.</w:t>
      </w:r>
    </w:p>
    <w:p w14:paraId="5EC9D1AC" w14:textId="77777777" w:rsidR="00737BC6" w:rsidRDefault="00737BC6" w:rsidP="00D230E3">
      <w:pPr>
        <w:pStyle w:val="NoSpacing"/>
        <w:numPr>
          <w:ilvl w:val="0"/>
          <w:numId w:val="15"/>
        </w:numPr>
      </w:pPr>
      <w:r w:rsidRPr="00737BC6">
        <w:t xml:space="preserve">The </w:t>
      </w:r>
      <w:r w:rsidR="00D230E3">
        <w:t>Chair</w:t>
      </w:r>
      <w:r w:rsidRPr="00737BC6">
        <w:t xml:space="preserve"> will provide administrative support, including circulating agendas and notes of meetings.</w:t>
      </w:r>
    </w:p>
    <w:p w14:paraId="7F7D9DBB" w14:textId="77777777" w:rsidR="00D230E3" w:rsidRPr="00737BC6" w:rsidRDefault="00D230E3" w:rsidP="00D230E3">
      <w:pPr>
        <w:pStyle w:val="NoSpacing"/>
        <w:ind w:left="720"/>
      </w:pPr>
    </w:p>
    <w:p w14:paraId="1118FE81" w14:textId="19677BE5" w:rsidR="00737BC6" w:rsidRPr="00737BC6" w:rsidRDefault="002E1DA4" w:rsidP="00737BC6">
      <w:pPr>
        <w:rPr>
          <w:b/>
          <w:bCs/>
        </w:rPr>
      </w:pPr>
      <w:r>
        <w:rPr>
          <w:b/>
          <w:bCs/>
        </w:rPr>
        <w:t>5</w:t>
      </w:r>
      <w:r w:rsidR="00737BC6" w:rsidRPr="00737BC6">
        <w:rPr>
          <w:b/>
          <w:bCs/>
        </w:rPr>
        <w:t>. Reporting</w:t>
      </w:r>
    </w:p>
    <w:p w14:paraId="06E8602D" w14:textId="77777777" w:rsidR="00737BC6" w:rsidRPr="00737BC6" w:rsidRDefault="00737BC6" w:rsidP="00D230E3">
      <w:pPr>
        <w:pStyle w:val="NoSpacing"/>
        <w:numPr>
          <w:ilvl w:val="0"/>
          <w:numId w:val="16"/>
        </w:numPr>
      </w:pPr>
      <w:r w:rsidRPr="00737BC6">
        <w:t>The Working Group will report to Full Council.</w:t>
      </w:r>
    </w:p>
    <w:p w14:paraId="1BBE5280" w14:textId="77777777" w:rsidR="00737BC6" w:rsidRPr="00737BC6" w:rsidRDefault="00737BC6" w:rsidP="00D230E3">
      <w:pPr>
        <w:pStyle w:val="NoSpacing"/>
        <w:numPr>
          <w:ilvl w:val="0"/>
          <w:numId w:val="16"/>
        </w:numPr>
      </w:pPr>
      <w:r w:rsidRPr="00737BC6">
        <w:t>Notes of meetings, with any recommendations, will be submitted to the next available Council meeting for consideration and approval.</w:t>
      </w:r>
    </w:p>
    <w:p w14:paraId="6F6FBC28" w14:textId="77777777" w:rsidR="00D230E3" w:rsidRDefault="00D230E3" w:rsidP="00737BC6">
      <w:pPr>
        <w:rPr>
          <w:b/>
          <w:bCs/>
        </w:rPr>
      </w:pPr>
    </w:p>
    <w:p w14:paraId="2C924B8F" w14:textId="170BE8D1" w:rsidR="00737BC6" w:rsidRPr="00737BC6" w:rsidRDefault="002E1DA4" w:rsidP="00737BC6">
      <w:pPr>
        <w:rPr>
          <w:b/>
          <w:bCs/>
        </w:rPr>
      </w:pPr>
      <w:r>
        <w:rPr>
          <w:b/>
          <w:bCs/>
        </w:rPr>
        <w:t>6</w:t>
      </w:r>
      <w:r w:rsidR="00737BC6" w:rsidRPr="00737BC6">
        <w:rPr>
          <w:b/>
          <w:bCs/>
        </w:rPr>
        <w:t>. Authority</w:t>
      </w:r>
    </w:p>
    <w:p w14:paraId="03697EB3" w14:textId="77777777" w:rsidR="00737BC6" w:rsidRPr="00737BC6" w:rsidRDefault="00737BC6" w:rsidP="001606F5">
      <w:pPr>
        <w:pStyle w:val="NoSpacing"/>
        <w:numPr>
          <w:ilvl w:val="0"/>
          <w:numId w:val="17"/>
        </w:numPr>
      </w:pPr>
      <w:r w:rsidRPr="00737BC6">
        <w:t>The Working Group has no delegated authority to make decisions or incur expenditure on behalf of the Council.</w:t>
      </w:r>
    </w:p>
    <w:p w14:paraId="012E5307" w14:textId="77777777" w:rsidR="00737BC6" w:rsidRDefault="00737BC6" w:rsidP="001606F5">
      <w:pPr>
        <w:pStyle w:val="NoSpacing"/>
        <w:numPr>
          <w:ilvl w:val="0"/>
          <w:numId w:val="17"/>
        </w:numPr>
      </w:pPr>
      <w:r w:rsidRPr="00737BC6">
        <w:t>All recommendations must be ratified by the Full Council.</w:t>
      </w:r>
    </w:p>
    <w:p w14:paraId="0657E7B1" w14:textId="77777777" w:rsidR="001606F5" w:rsidRPr="00737BC6" w:rsidRDefault="001606F5" w:rsidP="001606F5">
      <w:pPr>
        <w:pStyle w:val="NoSpacing"/>
      </w:pPr>
    </w:p>
    <w:p w14:paraId="6933D748" w14:textId="7E3F912A" w:rsidR="00737BC6" w:rsidRPr="00737BC6" w:rsidRDefault="002E1DA4" w:rsidP="00737BC6">
      <w:pPr>
        <w:rPr>
          <w:b/>
          <w:bCs/>
        </w:rPr>
      </w:pPr>
      <w:r>
        <w:rPr>
          <w:b/>
          <w:bCs/>
        </w:rPr>
        <w:t>7</w:t>
      </w:r>
      <w:r w:rsidR="00737BC6" w:rsidRPr="00737BC6">
        <w:rPr>
          <w:b/>
          <w:bCs/>
        </w:rPr>
        <w:t>. Review</w:t>
      </w:r>
    </w:p>
    <w:p w14:paraId="04D6D7A7" w14:textId="69D4C1DD" w:rsidR="00737BC6" w:rsidRDefault="00737BC6" w:rsidP="001606F5">
      <w:pPr>
        <w:numPr>
          <w:ilvl w:val="0"/>
          <w:numId w:val="18"/>
        </w:numPr>
      </w:pPr>
      <w:r w:rsidRPr="00737BC6">
        <w:t>These Terms of Reference will be reviewed annually by the Parish Council</w:t>
      </w:r>
      <w:r w:rsidR="00686039">
        <w:t>.</w:t>
      </w:r>
    </w:p>
    <w:p w14:paraId="60FEB02E" w14:textId="77777777" w:rsidR="001606F5" w:rsidRDefault="001606F5" w:rsidP="001606F5"/>
    <w:p w14:paraId="5F224C20" w14:textId="77777777" w:rsidR="001606F5" w:rsidRDefault="001606F5" w:rsidP="001606F5"/>
    <w:p w14:paraId="4AEEF749" w14:textId="77777777" w:rsidR="001606F5" w:rsidRDefault="001606F5" w:rsidP="001606F5"/>
    <w:p w14:paraId="054B90E2" w14:textId="77777777" w:rsidR="001606F5" w:rsidRDefault="001606F5" w:rsidP="001606F5"/>
    <w:p w14:paraId="46011EE5" w14:textId="77777777" w:rsidR="001606F5" w:rsidRDefault="001606F5" w:rsidP="001606F5"/>
    <w:p w14:paraId="27C44FA4" w14:textId="77777777" w:rsidR="001606F5" w:rsidRPr="00737BC6" w:rsidRDefault="001606F5" w:rsidP="001606F5"/>
    <w:p w14:paraId="411BCF3A" w14:textId="77777777" w:rsidR="00737BC6" w:rsidRPr="00737BC6" w:rsidRDefault="00737BC6" w:rsidP="00737BC6"/>
    <w:p w14:paraId="62E9A854" w14:textId="77777777" w:rsidR="00343CD9" w:rsidRDefault="00343CD9"/>
    <w:sectPr w:rsidR="00343C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098F" w14:textId="77777777" w:rsidR="00AD165C" w:rsidRDefault="00AD165C" w:rsidP="000A7829">
      <w:pPr>
        <w:spacing w:after="0" w:line="240" w:lineRule="auto"/>
      </w:pPr>
      <w:r>
        <w:separator/>
      </w:r>
    </w:p>
  </w:endnote>
  <w:endnote w:type="continuationSeparator" w:id="0">
    <w:p w14:paraId="713793A4" w14:textId="77777777" w:rsidR="00AD165C" w:rsidRDefault="00AD165C" w:rsidP="000A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8E3D" w14:textId="4EE365C6" w:rsidR="000A7829" w:rsidRDefault="000A7829">
    <w:pPr>
      <w:pStyle w:val="Footer"/>
    </w:pPr>
    <w:r>
      <w:t xml:space="preserve">NLPC </w:t>
    </w:r>
    <w:r w:rsidR="00936872">
      <w:t xml:space="preserve">- </w:t>
    </w:r>
    <w:r>
      <w:t>I.T working group terms of reference September 2025.</w:t>
    </w:r>
  </w:p>
  <w:p w14:paraId="73AD3373" w14:textId="77777777" w:rsidR="000A7829" w:rsidRDefault="000A7829">
    <w:pPr>
      <w:pStyle w:val="Footer"/>
    </w:pPr>
  </w:p>
  <w:p w14:paraId="25613103" w14:textId="77777777" w:rsidR="00936872" w:rsidRDefault="0093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FE64" w14:textId="77777777" w:rsidR="00AD165C" w:rsidRDefault="00AD165C" w:rsidP="000A7829">
      <w:pPr>
        <w:spacing w:after="0" w:line="240" w:lineRule="auto"/>
      </w:pPr>
      <w:r>
        <w:separator/>
      </w:r>
    </w:p>
  </w:footnote>
  <w:footnote w:type="continuationSeparator" w:id="0">
    <w:p w14:paraId="2CB01B74" w14:textId="77777777" w:rsidR="00AD165C" w:rsidRDefault="00AD165C" w:rsidP="000A7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9B6"/>
    <w:multiLevelType w:val="multilevel"/>
    <w:tmpl w:val="A9E09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0471"/>
    <w:multiLevelType w:val="hybridMultilevel"/>
    <w:tmpl w:val="349A81CC"/>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B062F"/>
    <w:multiLevelType w:val="hybridMultilevel"/>
    <w:tmpl w:val="F398911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15E4A"/>
    <w:multiLevelType w:val="hybridMultilevel"/>
    <w:tmpl w:val="02DC0CB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067EB"/>
    <w:multiLevelType w:val="hybridMultilevel"/>
    <w:tmpl w:val="FA02DCB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53601"/>
    <w:multiLevelType w:val="hybridMultilevel"/>
    <w:tmpl w:val="2934239E"/>
    <w:lvl w:ilvl="0" w:tplc="F32EC3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E37A2"/>
    <w:multiLevelType w:val="hybridMultilevel"/>
    <w:tmpl w:val="BFBE754C"/>
    <w:lvl w:ilvl="0" w:tplc="E4BCA5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E2741D"/>
    <w:multiLevelType w:val="hybridMultilevel"/>
    <w:tmpl w:val="89B09E66"/>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43FA8"/>
    <w:multiLevelType w:val="hybridMultilevel"/>
    <w:tmpl w:val="974A7EB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F5EC6"/>
    <w:multiLevelType w:val="multilevel"/>
    <w:tmpl w:val="44A6E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132A3"/>
    <w:multiLevelType w:val="multilevel"/>
    <w:tmpl w:val="8F24D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00AED"/>
    <w:multiLevelType w:val="multilevel"/>
    <w:tmpl w:val="8CA0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25E8C"/>
    <w:multiLevelType w:val="multilevel"/>
    <w:tmpl w:val="BAA0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3343F"/>
    <w:multiLevelType w:val="multilevel"/>
    <w:tmpl w:val="FDCC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2A4F00"/>
    <w:multiLevelType w:val="hybridMultilevel"/>
    <w:tmpl w:val="23F0F82C"/>
    <w:lvl w:ilvl="0" w:tplc="F32EC3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BC2111"/>
    <w:multiLevelType w:val="multilevel"/>
    <w:tmpl w:val="6DC69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71A87"/>
    <w:multiLevelType w:val="multilevel"/>
    <w:tmpl w:val="C612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C7C66"/>
    <w:multiLevelType w:val="multilevel"/>
    <w:tmpl w:val="436C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8324410">
    <w:abstractNumId w:val="10"/>
  </w:num>
  <w:num w:numId="2" w16cid:durableId="96407039">
    <w:abstractNumId w:val="11"/>
  </w:num>
  <w:num w:numId="3" w16cid:durableId="240062148">
    <w:abstractNumId w:val="0"/>
  </w:num>
  <w:num w:numId="4" w16cid:durableId="65150660">
    <w:abstractNumId w:val="12"/>
  </w:num>
  <w:num w:numId="5" w16cid:durableId="1483690992">
    <w:abstractNumId w:val="15"/>
  </w:num>
  <w:num w:numId="6" w16cid:durableId="1921208386">
    <w:abstractNumId w:val="9"/>
  </w:num>
  <w:num w:numId="7" w16cid:durableId="950670367">
    <w:abstractNumId w:val="16"/>
  </w:num>
  <w:num w:numId="8" w16cid:durableId="732235946">
    <w:abstractNumId w:val="5"/>
  </w:num>
  <w:num w:numId="9" w16cid:durableId="1982693294">
    <w:abstractNumId w:val="14"/>
  </w:num>
  <w:num w:numId="10" w16cid:durableId="105930276">
    <w:abstractNumId w:val="6"/>
  </w:num>
  <w:num w:numId="11" w16cid:durableId="540676204">
    <w:abstractNumId w:val="17"/>
  </w:num>
  <w:num w:numId="12" w16cid:durableId="1191803306">
    <w:abstractNumId w:val="8"/>
  </w:num>
  <w:num w:numId="13" w16cid:durableId="1640761578">
    <w:abstractNumId w:val="4"/>
  </w:num>
  <w:num w:numId="14" w16cid:durableId="852454557">
    <w:abstractNumId w:val="1"/>
  </w:num>
  <w:num w:numId="15" w16cid:durableId="2028939446">
    <w:abstractNumId w:val="3"/>
  </w:num>
  <w:num w:numId="16" w16cid:durableId="1180508069">
    <w:abstractNumId w:val="7"/>
  </w:num>
  <w:num w:numId="17" w16cid:durableId="1047022880">
    <w:abstractNumId w:val="2"/>
  </w:num>
  <w:num w:numId="18" w16cid:durableId="4139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C6"/>
    <w:rsid w:val="000A7829"/>
    <w:rsid w:val="000C1123"/>
    <w:rsid w:val="001606F5"/>
    <w:rsid w:val="002E1DA4"/>
    <w:rsid w:val="003030DF"/>
    <w:rsid w:val="00343CD9"/>
    <w:rsid w:val="004904EC"/>
    <w:rsid w:val="0064546C"/>
    <w:rsid w:val="00686039"/>
    <w:rsid w:val="00737BC6"/>
    <w:rsid w:val="00936872"/>
    <w:rsid w:val="009478C3"/>
    <w:rsid w:val="009D1652"/>
    <w:rsid w:val="009D66FD"/>
    <w:rsid w:val="00A54A65"/>
    <w:rsid w:val="00AD165C"/>
    <w:rsid w:val="00D230E3"/>
    <w:rsid w:val="00E71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B3F6"/>
  <w15:chartTrackingRefBased/>
  <w15:docId w15:val="{0FB95266-E6E2-451D-80EA-E7855724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37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B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B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B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B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37B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B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B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B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BC6"/>
    <w:rPr>
      <w:rFonts w:eastAsiaTheme="majorEastAsia" w:cstheme="majorBidi"/>
      <w:color w:val="272727" w:themeColor="text1" w:themeTint="D8"/>
    </w:rPr>
  </w:style>
  <w:style w:type="paragraph" w:styleId="Title">
    <w:name w:val="Title"/>
    <w:basedOn w:val="Normal"/>
    <w:next w:val="Normal"/>
    <w:link w:val="TitleChar"/>
    <w:uiPriority w:val="10"/>
    <w:qFormat/>
    <w:rsid w:val="00737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BC6"/>
    <w:pPr>
      <w:spacing w:before="160"/>
      <w:jc w:val="center"/>
    </w:pPr>
    <w:rPr>
      <w:i/>
      <w:iCs/>
      <w:color w:val="404040" w:themeColor="text1" w:themeTint="BF"/>
    </w:rPr>
  </w:style>
  <w:style w:type="character" w:customStyle="1" w:styleId="QuoteChar">
    <w:name w:val="Quote Char"/>
    <w:basedOn w:val="DefaultParagraphFont"/>
    <w:link w:val="Quote"/>
    <w:uiPriority w:val="29"/>
    <w:rsid w:val="00737BC6"/>
    <w:rPr>
      <w:i/>
      <w:iCs/>
      <w:color w:val="404040" w:themeColor="text1" w:themeTint="BF"/>
    </w:rPr>
  </w:style>
  <w:style w:type="paragraph" w:styleId="ListParagraph">
    <w:name w:val="List Paragraph"/>
    <w:basedOn w:val="Normal"/>
    <w:uiPriority w:val="34"/>
    <w:qFormat/>
    <w:rsid w:val="00737BC6"/>
    <w:pPr>
      <w:ind w:left="720"/>
      <w:contextualSpacing/>
    </w:pPr>
  </w:style>
  <w:style w:type="character" w:styleId="IntenseEmphasis">
    <w:name w:val="Intense Emphasis"/>
    <w:basedOn w:val="DefaultParagraphFont"/>
    <w:uiPriority w:val="21"/>
    <w:qFormat/>
    <w:rsid w:val="00737BC6"/>
    <w:rPr>
      <w:i/>
      <w:iCs/>
      <w:color w:val="2F5496" w:themeColor="accent1" w:themeShade="BF"/>
    </w:rPr>
  </w:style>
  <w:style w:type="paragraph" w:styleId="IntenseQuote">
    <w:name w:val="Intense Quote"/>
    <w:basedOn w:val="Normal"/>
    <w:next w:val="Normal"/>
    <w:link w:val="IntenseQuoteChar"/>
    <w:uiPriority w:val="30"/>
    <w:qFormat/>
    <w:rsid w:val="00737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BC6"/>
    <w:rPr>
      <w:i/>
      <w:iCs/>
      <w:color w:val="2F5496" w:themeColor="accent1" w:themeShade="BF"/>
    </w:rPr>
  </w:style>
  <w:style w:type="character" w:styleId="IntenseReference">
    <w:name w:val="Intense Reference"/>
    <w:basedOn w:val="DefaultParagraphFont"/>
    <w:uiPriority w:val="32"/>
    <w:qFormat/>
    <w:rsid w:val="00737BC6"/>
    <w:rPr>
      <w:b/>
      <w:bCs/>
      <w:smallCaps/>
      <w:color w:val="2F5496" w:themeColor="accent1" w:themeShade="BF"/>
      <w:spacing w:val="5"/>
    </w:rPr>
  </w:style>
  <w:style w:type="paragraph" w:styleId="NoSpacing">
    <w:name w:val="No Spacing"/>
    <w:uiPriority w:val="1"/>
    <w:qFormat/>
    <w:rsid w:val="00737BC6"/>
    <w:pPr>
      <w:spacing w:after="0" w:line="240" w:lineRule="auto"/>
    </w:pPr>
  </w:style>
  <w:style w:type="paragraph" w:styleId="Header">
    <w:name w:val="header"/>
    <w:basedOn w:val="Normal"/>
    <w:link w:val="HeaderChar"/>
    <w:uiPriority w:val="99"/>
    <w:unhideWhenUsed/>
    <w:rsid w:val="000A7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829"/>
  </w:style>
  <w:style w:type="paragraph" w:styleId="Footer">
    <w:name w:val="footer"/>
    <w:basedOn w:val="Normal"/>
    <w:link w:val="FooterChar"/>
    <w:uiPriority w:val="99"/>
    <w:unhideWhenUsed/>
    <w:rsid w:val="000A7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 Parish Clerk</dc:creator>
  <cp:keywords/>
  <dc:description/>
  <cp:lastModifiedBy>NL Parish Clerk</cp:lastModifiedBy>
  <cp:revision>11</cp:revision>
  <dcterms:created xsi:type="dcterms:W3CDTF">2025-09-26T07:40:00Z</dcterms:created>
  <dcterms:modified xsi:type="dcterms:W3CDTF">2025-09-30T10:09:00Z</dcterms:modified>
</cp:coreProperties>
</file>