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8647F" w14:textId="77777777" w:rsidR="003562B5" w:rsidRPr="00B32E84" w:rsidRDefault="003562B5" w:rsidP="003562B5">
      <w:pPr>
        <w:rPr>
          <w:rFonts w:ascii="Verdana" w:hAnsi="Verdana"/>
        </w:rPr>
      </w:pPr>
      <w:r w:rsidRPr="00B32E84">
        <w:rPr>
          <w:rFonts w:ascii="Verdana" w:hAnsi="Verdana"/>
        </w:rPr>
        <w:t>·      Rutland County Council’s total budget for 2026/27 is £95.6 million, including ringfenced grants</w:t>
      </w:r>
    </w:p>
    <w:p w14:paraId="19044291" w14:textId="77777777" w:rsidR="003562B5" w:rsidRPr="00B32E84" w:rsidRDefault="003562B5" w:rsidP="003562B5">
      <w:pPr>
        <w:rPr>
          <w:rFonts w:ascii="Verdana" w:hAnsi="Verdana"/>
        </w:rPr>
      </w:pPr>
      <w:r w:rsidRPr="00B32E84">
        <w:rPr>
          <w:rFonts w:ascii="Verdana" w:hAnsi="Verdana"/>
        </w:rPr>
        <w:t>·      The Council has seen its costs rise by an additional £6.9m heading into 2026/27. This includes the loss of retained business rates funding worth £4.1m</w:t>
      </w:r>
    </w:p>
    <w:p w14:paraId="537A73D7" w14:textId="77777777" w:rsidR="003562B5" w:rsidRPr="00B32E84" w:rsidRDefault="003562B5" w:rsidP="003562B5">
      <w:pPr>
        <w:rPr>
          <w:rFonts w:ascii="Verdana" w:hAnsi="Verdana"/>
        </w:rPr>
      </w:pPr>
      <w:r w:rsidRPr="00B32E84">
        <w:rPr>
          <w:rFonts w:ascii="Verdana" w:hAnsi="Verdana"/>
        </w:rPr>
        <w:t>·      Inflation is estimated to lead to additional budgetary pressures of £2.5m in 2026/27, rising to £5.6m by 2028/29</w:t>
      </w:r>
    </w:p>
    <w:p w14:paraId="1BBADDAB" w14:textId="77777777" w:rsidR="003562B5" w:rsidRPr="00B32E84" w:rsidRDefault="003562B5" w:rsidP="003562B5">
      <w:pPr>
        <w:rPr>
          <w:rFonts w:ascii="Verdana" w:hAnsi="Verdana"/>
        </w:rPr>
      </w:pPr>
      <w:r w:rsidRPr="00B32E84">
        <w:rPr>
          <w:rFonts w:ascii="Verdana" w:hAnsi="Verdana"/>
        </w:rPr>
        <w:t>·      We expect to generate additional income of £1.1m from fees and charges in 2026/27. By law, we can’t make a profit through fees and charges and can only use them to recover the cost of delivering a service</w:t>
      </w:r>
    </w:p>
    <w:p w14:paraId="6AD6A570" w14:textId="77777777" w:rsidR="003562B5" w:rsidRPr="00B32E84" w:rsidRDefault="003562B5" w:rsidP="003562B5">
      <w:pPr>
        <w:rPr>
          <w:rFonts w:ascii="Verdana" w:hAnsi="Verdana"/>
        </w:rPr>
      </w:pPr>
      <w:r w:rsidRPr="00B32E84">
        <w:rPr>
          <w:rFonts w:ascii="Verdana" w:hAnsi="Verdana"/>
        </w:rPr>
        <w:t>·      We’ve identified savings and efficiencies of £.4.4m in 2026/27, rising to £6.3m by 2028/29</w:t>
      </w:r>
    </w:p>
    <w:p w14:paraId="47959BFE" w14:textId="77777777" w:rsidR="003562B5" w:rsidRPr="00B32E84" w:rsidRDefault="003562B5" w:rsidP="003562B5">
      <w:pPr>
        <w:rPr>
          <w:rFonts w:ascii="Verdana" w:hAnsi="Verdana"/>
        </w:rPr>
      </w:pPr>
      <w:r w:rsidRPr="00B32E84">
        <w:rPr>
          <w:rFonts w:ascii="Verdana" w:hAnsi="Verdana"/>
        </w:rPr>
        <w:t>·      Altogether, education, care for adults and children’s social care make up 58% of our gross budget</w:t>
      </w:r>
    </w:p>
    <w:p w14:paraId="518E451A" w14:textId="77777777" w:rsidR="003562B5" w:rsidRPr="00B32E84" w:rsidRDefault="003562B5" w:rsidP="003562B5">
      <w:pPr>
        <w:rPr>
          <w:rFonts w:ascii="Verdana" w:hAnsi="Verdana"/>
        </w:rPr>
      </w:pPr>
      <w:r w:rsidRPr="00B32E84">
        <w:rPr>
          <w:rFonts w:ascii="Verdana" w:hAnsi="Verdana"/>
        </w:rPr>
        <w:t>·      The number of children in Rutland requiring care has remained relatively stable. However, the complexity of their needs has increased. We expect costs in this area to rise by £0.3m between now and 2027/28, reflecting higher placement costs</w:t>
      </w:r>
    </w:p>
    <w:p w14:paraId="59FDCA83" w14:textId="77777777" w:rsidR="003562B5" w:rsidRPr="00B32E84" w:rsidRDefault="003562B5" w:rsidP="003562B5">
      <w:pPr>
        <w:rPr>
          <w:rFonts w:ascii="Verdana" w:hAnsi="Verdana"/>
        </w:rPr>
      </w:pPr>
      <w:r w:rsidRPr="00B32E84">
        <w:rPr>
          <w:rFonts w:ascii="Verdana" w:hAnsi="Verdana"/>
        </w:rPr>
        <w:t>·      Demand-led pressures on care packages for adults continues to grow. This is due to rising demand in areas such as community care and accommodated care. We expect this to lead to additional costs of £1.4m by 2027/28</w:t>
      </w:r>
    </w:p>
    <w:p w14:paraId="4CBB820E" w14:textId="77777777" w:rsidR="003562B5" w:rsidRPr="00B32E84" w:rsidRDefault="003562B5" w:rsidP="003562B5">
      <w:pPr>
        <w:rPr>
          <w:rFonts w:ascii="Verdana" w:hAnsi="Verdana"/>
        </w:rPr>
      </w:pPr>
    </w:p>
    <w:p w14:paraId="784EFC25" w14:textId="23DF6893" w:rsidR="003562B5" w:rsidRPr="00B32E84" w:rsidRDefault="003562B5" w:rsidP="003562B5">
      <w:pPr>
        <w:rPr>
          <w:rFonts w:ascii="Verdana" w:hAnsi="Verdana"/>
        </w:rPr>
      </w:pPr>
      <w:r w:rsidRPr="00B32E84">
        <w:rPr>
          <w:rFonts w:ascii="Verdana" w:hAnsi="Verdana"/>
        </w:rPr>
        <w:t>·      The Council is planning £28.1m of Capital investment into critical infrastructure that supports local healthcare services, Rutland’s economy and the environment </w:t>
      </w:r>
    </w:p>
    <w:p w14:paraId="092C219D" w14:textId="77777777" w:rsidR="003562B5" w:rsidRPr="00B32E84" w:rsidRDefault="003562B5" w:rsidP="003562B5">
      <w:pPr>
        <w:rPr>
          <w:rFonts w:ascii="Verdana" w:hAnsi="Verdana"/>
        </w:rPr>
      </w:pPr>
      <w:r w:rsidRPr="00B32E84">
        <w:rPr>
          <w:rFonts w:ascii="Verdana" w:hAnsi="Verdana"/>
        </w:rPr>
        <w:t>·      The budget includes a Council Tax rise of 1.90%, together with a 2% precept to help fund adult social care services.</w:t>
      </w:r>
    </w:p>
    <w:p w14:paraId="7D123569" w14:textId="77777777" w:rsidR="003562B5" w:rsidRPr="00B32E84" w:rsidRDefault="003562B5" w:rsidP="003562B5">
      <w:pPr>
        <w:rPr>
          <w:rFonts w:ascii="Verdana" w:hAnsi="Verdana"/>
        </w:rPr>
      </w:pPr>
      <w:r w:rsidRPr="00B32E84">
        <w:rPr>
          <w:rFonts w:ascii="Verdana" w:hAnsi="Verdana"/>
        </w:rPr>
        <w:t>·      If approved, Rutland County Council’s share of the average Council Tax for a Band D property would increase by £7.21per month</w:t>
      </w:r>
    </w:p>
    <w:p w14:paraId="3E97F1E2" w14:textId="77777777" w:rsidR="003562B5" w:rsidRPr="00B32E84" w:rsidRDefault="003562B5" w:rsidP="003562B5">
      <w:pPr>
        <w:numPr>
          <w:ilvl w:val="0"/>
          <w:numId w:val="1"/>
        </w:numPr>
        <w:rPr>
          <w:rFonts w:ascii="Verdana" w:hAnsi="Verdana"/>
        </w:rPr>
      </w:pPr>
      <w:r w:rsidRPr="00B32E84">
        <w:rPr>
          <w:rFonts w:ascii="Verdana" w:hAnsi="Verdana"/>
        </w:rPr>
        <w:t>The budget includes £1.4m of Council Tax Reduction Scheme support to help people and families on a low income</w:t>
      </w:r>
    </w:p>
    <w:p w14:paraId="662744F0" w14:textId="77777777" w:rsidR="003562B5" w:rsidRPr="00B32E84" w:rsidRDefault="003562B5" w:rsidP="003562B5">
      <w:pPr>
        <w:rPr>
          <w:rFonts w:ascii="Verdana" w:hAnsi="Verdana"/>
        </w:rPr>
      </w:pPr>
      <w:r w:rsidRPr="00B32E84">
        <w:rPr>
          <w:rFonts w:ascii="Verdana" w:hAnsi="Verdana"/>
        </w:rPr>
        <w:t> </w:t>
      </w:r>
    </w:p>
    <w:p w14:paraId="0098296D" w14:textId="77777777" w:rsidR="003562B5" w:rsidRPr="003562B5" w:rsidRDefault="003562B5">
      <w:pPr>
        <w:rPr>
          <w:rFonts w:ascii="Verdana" w:hAnsi="Verdana"/>
          <w:sz w:val="32"/>
          <w:szCs w:val="32"/>
        </w:rPr>
      </w:pPr>
    </w:p>
    <w:sectPr w:rsidR="003562B5" w:rsidRPr="003562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509BF"/>
    <w:multiLevelType w:val="multilevel"/>
    <w:tmpl w:val="1864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202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B5"/>
    <w:rsid w:val="003562B5"/>
    <w:rsid w:val="00B32E84"/>
    <w:rsid w:val="00C65CA1"/>
    <w:rsid w:val="00F76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E738D"/>
  <w15:chartTrackingRefBased/>
  <w15:docId w15:val="{6ADEF0A5-5BB6-4DE1-86FA-9A34C1D3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2B5"/>
    <w:rPr>
      <w:rFonts w:eastAsiaTheme="majorEastAsia" w:cstheme="majorBidi"/>
      <w:color w:val="272727" w:themeColor="text1" w:themeTint="D8"/>
    </w:rPr>
  </w:style>
  <w:style w:type="paragraph" w:styleId="Title">
    <w:name w:val="Title"/>
    <w:basedOn w:val="Normal"/>
    <w:next w:val="Normal"/>
    <w:link w:val="TitleChar"/>
    <w:uiPriority w:val="10"/>
    <w:qFormat/>
    <w:rsid w:val="00356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2B5"/>
    <w:pPr>
      <w:spacing w:before="160"/>
      <w:jc w:val="center"/>
    </w:pPr>
    <w:rPr>
      <w:i/>
      <w:iCs/>
      <w:color w:val="404040" w:themeColor="text1" w:themeTint="BF"/>
    </w:rPr>
  </w:style>
  <w:style w:type="character" w:customStyle="1" w:styleId="QuoteChar">
    <w:name w:val="Quote Char"/>
    <w:basedOn w:val="DefaultParagraphFont"/>
    <w:link w:val="Quote"/>
    <w:uiPriority w:val="29"/>
    <w:rsid w:val="003562B5"/>
    <w:rPr>
      <w:i/>
      <w:iCs/>
      <w:color w:val="404040" w:themeColor="text1" w:themeTint="BF"/>
    </w:rPr>
  </w:style>
  <w:style w:type="paragraph" w:styleId="ListParagraph">
    <w:name w:val="List Paragraph"/>
    <w:basedOn w:val="Normal"/>
    <w:uiPriority w:val="34"/>
    <w:qFormat/>
    <w:rsid w:val="003562B5"/>
    <w:pPr>
      <w:ind w:left="720"/>
      <w:contextualSpacing/>
    </w:pPr>
  </w:style>
  <w:style w:type="character" w:styleId="IntenseEmphasis">
    <w:name w:val="Intense Emphasis"/>
    <w:basedOn w:val="DefaultParagraphFont"/>
    <w:uiPriority w:val="21"/>
    <w:qFormat/>
    <w:rsid w:val="003562B5"/>
    <w:rPr>
      <w:i/>
      <w:iCs/>
      <w:color w:val="0F4761" w:themeColor="accent1" w:themeShade="BF"/>
    </w:rPr>
  </w:style>
  <w:style w:type="paragraph" w:styleId="IntenseQuote">
    <w:name w:val="Intense Quote"/>
    <w:basedOn w:val="Normal"/>
    <w:next w:val="Normal"/>
    <w:link w:val="IntenseQuoteChar"/>
    <w:uiPriority w:val="30"/>
    <w:qFormat/>
    <w:rsid w:val="00356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2B5"/>
    <w:rPr>
      <w:i/>
      <w:iCs/>
      <w:color w:val="0F4761" w:themeColor="accent1" w:themeShade="BF"/>
    </w:rPr>
  </w:style>
  <w:style w:type="character" w:styleId="IntenseReference">
    <w:name w:val="Intense Reference"/>
    <w:basedOn w:val="DefaultParagraphFont"/>
    <w:uiPriority w:val="32"/>
    <w:qFormat/>
    <w:rsid w:val="003562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1503</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smith</dc:creator>
  <cp:keywords/>
  <dc:description/>
  <cp:lastModifiedBy>tim smith</cp:lastModifiedBy>
  <cp:revision>2</cp:revision>
  <cp:lastPrinted>2026-01-21T08:30:00Z</cp:lastPrinted>
  <dcterms:created xsi:type="dcterms:W3CDTF">2026-01-21T14:24:00Z</dcterms:created>
  <dcterms:modified xsi:type="dcterms:W3CDTF">2026-01-21T14:24:00Z</dcterms:modified>
</cp:coreProperties>
</file>