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681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3DA5B7DF" w:rsidR="00A84A19" w:rsidRPr="00B7313A" w:rsidRDefault="00132F6D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17</w:t>
      </w:r>
      <w:r w:rsidRPr="00132F6D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June 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39148B0E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 xml:space="preserve">ouncil meeting for North Luffenham Parish Council will be held on </w:t>
      </w:r>
      <w:r w:rsidR="00132F6D">
        <w:rPr>
          <w:rFonts w:asciiTheme="majorHAnsi" w:eastAsia="Verdana" w:hAnsiTheme="majorHAnsi" w:cstheme="majorHAnsi"/>
          <w:bCs/>
        </w:rPr>
        <w:t>17</w:t>
      </w:r>
      <w:r w:rsidR="00132F6D" w:rsidRPr="00132F6D">
        <w:rPr>
          <w:rFonts w:asciiTheme="majorHAnsi" w:eastAsia="Verdana" w:hAnsiTheme="majorHAnsi" w:cstheme="majorHAnsi"/>
          <w:bCs/>
          <w:vertAlign w:val="superscript"/>
        </w:rPr>
        <w:t>th</w:t>
      </w:r>
      <w:r w:rsidR="00132F6D">
        <w:rPr>
          <w:rFonts w:asciiTheme="majorHAnsi" w:eastAsia="Verdana" w:hAnsiTheme="majorHAnsi" w:cstheme="majorHAnsi"/>
          <w:bCs/>
        </w:rPr>
        <w:t xml:space="preserve"> June </w:t>
      </w:r>
      <w:r w:rsidR="002E0610" w:rsidRPr="00094A2F">
        <w:rPr>
          <w:rFonts w:asciiTheme="majorHAnsi" w:eastAsia="Verdana" w:hAnsiTheme="majorHAnsi" w:cstheme="majorHAnsi"/>
          <w:bCs/>
        </w:rPr>
        <w:t>202</w:t>
      </w:r>
      <w:r w:rsidR="009B76F9">
        <w:rPr>
          <w:rFonts w:asciiTheme="majorHAnsi" w:eastAsia="Verdana" w:hAnsiTheme="majorHAnsi" w:cstheme="majorHAnsi"/>
          <w:bCs/>
        </w:rPr>
        <w:t>6</w:t>
      </w:r>
      <w:r w:rsidR="002E0610" w:rsidRPr="00094A2F">
        <w:rPr>
          <w:rFonts w:asciiTheme="majorHAnsi" w:eastAsia="Verdana" w:hAnsiTheme="majorHAnsi" w:cstheme="majorHAnsi"/>
          <w:bCs/>
        </w:rPr>
        <w:t xml:space="preserve">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0FC415CC" w:rsidR="00057611" w:rsidRPr="00094A2F" w:rsidRDefault="007E23CF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11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9B76F9">
        <w:rPr>
          <w:rFonts w:asciiTheme="majorHAnsi" w:eastAsia="Verdana" w:hAnsiTheme="majorHAnsi" w:cstheme="majorHAnsi"/>
          <w:bCs/>
        </w:rPr>
        <w:t>0</w:t>
      </w:r>
      <w:r w:rsidR="00132F6D">
        <w:rPr>
          <w:rFonts w:asciiTheme="majorHAnsi" w:eastAsia="Verdana" w:hAnsiTheme="majorHAnsi" w:cstheme="majorHAnsi"/>
          <w:bCs/>
        </w:rPr>
        <w:t>6</w:t>
      </w:r>
      <w:r w:rsidR="00057611" w:rsidRPr="00094A2F">
        <w:rPr>
          <w:rFonts w:asciiTheme="majorHAnsi" w:eastAsia="Verdana" w:hAnsiTheme="majorHAnsi" w:cstheme="majorHAnsi"/>
          <w:bCs/>
        </w:rPr>
        <w:t>/202</w:t>
      </w:r>
      <w:r w:rsidR="009B76F9">
        <w:rPr>
          <w:rFonts w:asciiTheme="majorHAnsi" w:eastAsia="Verdana" w:hAnsiTheme="majorHAnsi" w:cstheme="majorHAnsi"/>
          <w:bCs/>
        </w:rPr>
        <w:t>6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4710C8A4" w:rsidR="00C10C4A" w:rsidRPr="00094A2F" w:rsidRDefault="005967D1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37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>
        <w:rPr>
          <w:rFonts w:asciiTheme="majorHAnsi" w:eastAsia="Verdana" w:hAnsiTheme="majorHAnsi" w:cstheme="majorHAnsi"/>
          <w:b/>
          <w:bCs/>
        </w:rPr>
        <w:t>26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75297269" w:rsidR="00C10C4A" w:rsidRPr="00094A2F" w:rsidRDefault="005967D1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38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>
        <w:rPr>
          <w:rFonts w:asciiTheme="majorHAnsi" w:eastAsia="Verdana" w:hAnsiTheme="majorHAnsi" w:cstheme="majorHAnsi"/>
          <w:b/>
        </w:rPr>
        <w:t>26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0DAACC07" w:rsidR="00857ECD" w:rsidRPr="00094A2F" w:rsidRDefault="005967D1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39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>
        <w:rPr>
          <w:rFonts w:asciiTheme="majorHAnsi" w:eastAsia="Verdana" w:hAnsiTheme="majorHAnsi" w:cstheme="majorHAnsi"/>
          <w:b/>
        </w:rPr>
        <w:t>26</w:t>
      </w:r>
      <w:r w:rsidR="002A34C9" w:rsidRPr="00094A2F">
        <w:rPr>
          <w:rFonts w:asciiTheme="majorHAnsi" w:eastAsia="Verdana" w:hAnsiTheme="majorHAnsi" w:cstheme="majorHAnsi"/>
          <w:b/>
        </w:rPr>
        <w:t xml:space="preserve">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08B17F5E" w:rsidR="00857ECD" w:rsidRPr="00094A2F" w:rsidRDefault="005967D1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40</w:t>
      </w:r>
      <w:r w:rsidR="002A34C9" w:rsidRPr="00094A2F">
        <w:rPr>
          <w:rFonts w:asciiTheme="majorHAnsi" w:eastAsia="Verdana" w:hAnsiTheme="majorHAnsi" w:cstheme="majorHAnsi"/>
          <w:b/>
        </w:rPr>
        <w:t>/</w:t>
      </w:r>
      <w:r>
        <w:rPr>
          <w:rFonts w:asciiTheme="majorHAnsi" w:eastAsia="Verdana" w:hAnsiTheme="majorHAnsi" w:cstheme="majorHAnsi"/>
          <w:b/>
        </w:rPr>
        <w:t>26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63F8EEC4" w:rsidR="00D54B30" w:rsidRPr="00EC5825" w:rsidRDefault="005967D1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41</w:t>
      </w:r>
      <w:r w:rsidR="002A34C9" w:rsidRPr="00094A2F">
        <w:rPr>
          <w:rFonts w:asciiTheme="majorHAnsi" w:eastAsia="Verdana" w:hAnsiTheme="majorHAnsi" w:cstheme="majorHAnsi"/>
          <w:b/>
          <w:bCs/>
        </w:rPr>
        <w:t>/</w:t>
      </w:r>
      <w:r>
        <w:rPr>
          <w:rFonts w:asciiTheme="majorHAnsi" w:eastAsia="Verdana" w:hAnsiTheme="majorHAnsi" w:cstheme="majorHAnsi"/>
          <w:b/>
          <w:bCs/>
        </w:rPr>
        <w:t>26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>
        <w:rPr>
          <w:rFonts w:asciiTheme="majorHAnsi" w:eastAsia="Verdana" w:hAnsiTheme="majorHAnsi" w:cstheme="majorHAnsi"/>
          <w:b/>
          <w:bCs/>
        </w:rPr>
        <w:t>20</w:t>
      </w:r>
      <w:r w:rsidRPr="005967D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</w:rPr>
        <w:t xml:space="preserve"> May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</w:t>
      </w:r>
      <w:r>
        <w:rPr>
          <w:rFonts w:asciiTheme="majorHAnsi" w:eastAsia="Verdana" w:hAnsiTheme="majorHAnsi" w:cstheme="majorHAnsi"/>
          <w:b/>
          <w:bCs/>
        </w:rPr>
        <w:t>26</w:t>
      </w:r>
      <w:r w:rsidR="00961C50" w:rsidRPr="00EC5825">
        <w:rPr>
          <w:rFonts w:asciiTheme="majorHAnsi" w:eastAsia="Verdana" w:hAnsiTheme="majorHAnsi" w:cstheme="majorHAnsi"/>
          <w:b/>
          <w:bCs/>
        </w:rPr>
        <w:t>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2220BDB2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8D5BE4">
        <w:rPr>
          <w:rFonts w:asciiTheme="majorHAnsi" w:eastAsia="Verdana" w:hAnsiTheme="majorHAnsi" w:cstheme="majorHAnsi"/>
        </w:rPr>
        <w:t>41</w:t>
      </w:r>
      <w:r w:rsidR="00DE6EC7" w:rsidRPr="00094A2F">
        <w:rPr>
          <w:rFonts w:asciiTheme="majorHAnsi" w:eastAsia="Verdana" w:hAnsiTheme="majorHAnsi" w:cstheme="majorHAnsi"/>
        </w:rPr>
        <w:t xml:space="preserve">.1 Chair to sign the minutes from the council meeting on </w:t>
      </w:r>
      <w:r w:rsidR="005967D1">
        <w:rPr>
          <w:rFonts w:asciiTheme="majorHAnsi" w:eastAsia="Verdana" w:hAnsiTheme="majorHAnsi" w:cstheme="majorHAnsi"/>
        </w:rPr>
        <w:t>20</w:t>
      </w:r>
      <w:r w:rsidR="005967D1" w:rsidRPr="005967D1">
        <w:rPr>
          <w:rFonts w:asciiTheme="majorHAnsi" w:eastAsia="Verdana" w:hAnsiTheme="majorHAnsi" w:cstheme="majorHAnsi"/>
          <w:vertAlign w:val="superscript"/>
        </w:rPr>
        <w:t>th</w:t>
      </w:r>
      <w:r w:rsidR="005967D1">
        <w:rPr>
          <w:rFonts w:asciiTheme="majorHAnsi" w:eastAsia="Verdana" w:hAnsiTheme="majorHAnsi" w:cstheme="majorHAnsi"/>
        </w:rPr>
        <w:t xml:space="preserve"> May</w:t>
      </w:r>
      <w:r w:rsidR="007E03EB">
        <w:rPr>
          <w:rFonts w:asciiTheme="majorHAnsi" w:eastAsia="Verdana" w:hAnsiTheme="majorHAnsi" w:cstheme="majorHAnsi"/>
        </w:rPr>
        <w:t xml:space="preserve"> </w:t>
      </w:r>
      <w:r w:rsidR="00DE6EC7" w:rsidRPr="00094A2F">
        <w:rPr>
          <w:rFonts w:asciiTheme="majorHAnsi" w:eastAsia="Verdana" w:hAnsiTheme="majorHAnsi" w:cstheme="majorHAnsi"/>
        </w:rPr>
        <w:t>20</w:t>
      </w:r>
      <w:r w:rsidR="005967D1">
        <w:rPr>
          <w:rFonts w:asciiTheme="majorHAnsi" w:eastAsia="Verdana" w:hAnsiTheme="majorHAnsi" w:cstheme="majorHAnsi"/>
        </w:rPr>
        <w:t>26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3CEA73BF" w:rsidR="00D54B30" w:rsidRDefault="008D5BE4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42</w:t>
      </w:r>
      <w:r w:rsidR="00005994" w:rsidRPr="00EC5825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4772D73A" w:rsidR="006733B9" w:rsidRPr="00EC5825" w:rsidRDefault="008D5BE4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43</w:t>
      </w:r>
      <w:r w:rsidR="006733B9" w:rsidRPr="00EC5825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0B015C8F" w:rsidR="008B68EE" w:rsidRDefault="008D5BE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44</w:t>
      </w:r>
      <w:r w:rsidR="00AC5937" w:rsidRPr="00094A2F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6C07B80D" w14:textId="77777777" w:rsidR="00675973" w:rsidRPr="00675973" w:rsidRDefault="00675973" w:rsidP="00675973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 </w:t>
      </w:r>
    </w:p>
    <w:p w14:paraId="7745E7DC" w14:textId="035D4AB0" w:rsidR="00026368" w:rsidRDefault="008D5BE4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45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15904443" w14:textId="7DAF8ABA" w:rsidR="00455386" w:rsidRDefault="00455386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2A1232E9" w:rsidR="00D54B30" w:rsidRPr="00094A2F" w:rsidRDefault="008D5BE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46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6352231C" w:rsidR="00664E5F" w:rsidRPr="003972B9" w:rsidRDefault="008D5BE4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46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39406360" w:rsidR="00F055A9" w:rsidRDefault="008D5BE4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46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3D844DBA" w14:textId="77777777" w:rsidR="009F0CCB" w:rsidRDefault="009F0CCB" w:rsidP="001307B7">
      <w:pPr>
        <w:spacing w:line="240" w:lineRule="auto"/>
        <w:rPr>
          <w:rFonts w:asciiTheme="majorHAnsi" w:eastAsia="Verdana" w:hAnsiTheme="majorHAnsi" w:cstheme="majorHAnsi"/>
        </w:rPr>
      </w:pPr>
    </w:p>
    <w:p w14:paraId="55E36F34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4C0322FD" w14:textId="0154D277" w:rsidR="00421347" w:rsidRDefault="00AC153B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AC153B">
        <w:rPr>
          <w:noProof/>
        </w:rPr>
        <w:lastRenderedPageBreak/>
        <w:drawing>
          <wp:inline distT="0" distB="0" distL="0" distR="0" wp14:anchorId="3E200DAC" wp14:editId="02983041">
            <wp:extent cx="5733415" cy="2808605"/>
            <wp:effectExtent l="0" t="0" r="635" b="0"/>
            <wp:docPr id="606021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12EA" w14:textId="77777777" w:rsidR="00421347" w:rsidRDefault="00421347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77777777" w:rsidR="009D361A" w:rsidRDefault="009D361A" w:rsidP="00AC153B">
      <w:pPr>
        <w:spacing w:line="240" w:lineRule="auto"/>
        <w:rPr>
          <w:rFonts w:asciiTheme="majorHAnsi" w:eastAsia="Verdana" w:hAnsiTheme="majorHAnsi" w:cstheme="majorHAnsi"/>
        </w:rPr>
      </w:pPr>
    </w:p>
    <w:p w14:paraId="35F4BD41" w14:textId="27C21AFD" w:rsidR="001307B7" w:rsidRDefault="00717C91" w:rsidP="00717C91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 w:rsidRPr="00717C91">
        <w:rPr>
          <w:rFonts w:asciiTheme="majorHAnsi" w:eastAsia="Verdana" w:hAnsiTheme="majorHAnsi" w:cstheme="majorHAnsi"/>
          <w:b/>
          <w:bCs/>
        </w:rPr>
        <w:t>47/26</w:t>
      </w:r>
      <w:r w:rsidR="00FF629C">
        <w:rPr>
          <w:rFonts w:asciiTheme="majorHAnsi" w:eastAsia="Verdana" w:hAnsiTheme="majorHAnsi" w:cstheme="majorHAnsi"/>
          <w:b/>
          <w:bCs/>
        </w:rPr>
        <w:t xml:space="preserve"> – AGAR </w:t>
      </w:r>
    </w:p>
    <w:p w14:paraId="70841C54" w14:textId="3FA785DE" w:rsidR="00F61AE7" w:rsidRPr="00FF629C" w:rsidRDefault="00F61AE7" w:rsidP="00FF629C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FF629C">
        <w:rPr>
          <w:rFonts w:asciiTheme="majorHAnsi" w:eastAsia="Verdana" w:hAnsiTheme="majorHAnsi" w:cstheme="majorHAnsi"/>
        </w:rPr>
        <w:t xml:space="preserve">47.1 </w:t>
      </w:r>
      <w:r w:rsidRPr="00FF629C">
        <w:rPr>
          <w:rFonts w:asciiTheme="majorHAnsi" w:eastAsia="Verdana" w:hAnsiTheme="majorHAnsi" w:cstheme="majorHAnsi"/>
        </w:rPr>
        <w:t xml:space="preserve">To receive and note the Internal Auditor's Report for the year ended 31 March 2026. </w:t>
      </w:r>
    </w:p>
    <w:p w14:paraId="173FBE73" w14:textId="737D60BD" w:rsidR="00F61AE7" w:rsidRPr="00FF629C" w:rsidRDefault="00F61AE7" w:rsidP="00FF629C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FF629C">
        <w:rPr>
          <w:rFonts w:asciiTheme="majorHAnsi" w:eastAsia="Verdana" w:hAnsiTheme="majorHAnsi" w:cstheme="majorHAnsi"/>
        </w:rPr>
        <w:t xml:space="preserve">47.2 </w:t>
      </w:r>
      <w:r w:rsidRPr="00FF629C">
        <w:rPr>
          <w:rFonts w:asciiTheme="majorHAnsi" w:eastAsia="Verdana" w:hAnsiTheme="majorHAnsi" w:cstheme="majorHAnsi"/>
        </w:rPr>
        <w:t xml:space="preserve">To review and approve the Annual Governance Statement 2025/26 (AGAR Section 1). </w:t>
      </w:r>
    </w:p>
    <w:p w14:paraId="037A060B" w14:textId="42C79672" w:rsidR="00F61AE7" w:rsidRPr="00FF629C" w:rsidRDefault="00F61AE7" w:rsidP="00FF629C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FF629C">
        <w:rPr>
          <w:rFonts w:asciiTheme="majorHAnsi" w:eastAsia="Verdana" w:hAnsiTheme="majorHAnsi" w:cstheme="majorHAnsi"/>
        </w:rPr>
        <w:t xml:space="preserve">47.3 </w:t>
      </w:r>
      <w:r w:rsidRPr="00FF629C">
        <w:rPr>
          <w:rFonts w:asciiTheme="majorHAnsi" w:eastAsia="Verdana" w:hAnsiTheme="majorHAnsi" w:cstheme="majorHAnsi"/>
        </w:rPr>
        <w:t xml:space="preserve">To review and approve the Accounting Statements 2025/26 (AGAR Section 2). </w:t>
      </w:r>
    </w:p>
    <w:p w14:paraId="01804571" w14:textId="127774FA" w:rsidR="001307B7" w:rsidRPr="00FF629C" w:rsidRDefault="00F61AE7" w:rsidP="00FF629C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FF629C">
        <w:rPr>
          <w:rFonts w:asciiTheme="majorHAnsi" w:eastAsia="Verdana" w:hAnsiTheme="majorHAnsi" w:cstheme="majorHAnsi"/>
        </w:rPr>
        <w:t xml:space="preserve">47.4 </w:t>
      </w:r>
      <w:r w:rsidRPr="00FF629C">
        <w:rPr>
          <w:rFonts w:asciiTheme="majorHAnsi" w:eastAsia="Verdana" w:hAnsiTheme="majorHAnsi" w:cstheme="majorHAnsi"/>
        </w:rPr>
        <w:t xml:space="preserve">To note the dates for the exercise of public rights </w:t>
      </w:r>
      <w:r w:rsidRPr="00FF629C">
        <w:rPr>
          <w:rFonts w:asciiTheme="majorHAnsi" w:eastAsia="Verdana" w:hAnsiTheme="majorHAnsi" w:cstheme="majorHAnsi"/>
        </w:rPr>
        <w:t>– Monday 22</w:t>
      </w:r>
      <w:r w:rsidRPr="00FF629C">
        <w:rPr>
          <w:rFonts w:asciiTheme="majorHAnsi" w:eastAsia="Verdana" w:hAnsiTheme="majorHAnsi" w:cstheme="majorHAnsi"/>
          <w:vertAlign w:val="superscript"/>
        </w:rPr>
        <w:t>nd</w:t>
      </w:r>
      <w:r w:rsidRPr="00FF629C">
        <w:rPr>
          <w:rFonts w:asciiTheme="majorHAnsi" w:eastAsia="Verdana" w:hAnsiTheme="majorHAnsi" w:cstheme="majorHAnsi"/>
        </w:rPr>
        <w:t xml:space="preserve"> June </w:t>
      </w:r>
      <w:r w:rsidR="00FF629C" w:rsidRPr="00FF629C">
        <w:rPr>
          <w:rFonts w:asciiTheme="majorHAnsi" w:eastAsia="Verdana" w:hAnsiTheme="majorHAnsi" w:cstheme="majorHAnsi"/>
        </w:rPr>
        <w:t>– Friday 31</w:t>
      </w:r>
      <w:r w:rsidR="00FF629C" w:rsidRPr="00FF629C">
        <w:rPr>
          <w:rFonts w:asciiTheme="majorHAnsi" w:eastAsia="Verdana" w:hAnsiTheme="majorHAnsi" w:cstheme="majorHAnsi"/>
          <w:vertAlign w:val="superscript"/>
        </w:rPr>
        <w:t>st</w:t>
      </w:r>
      <w:r w:rsidR="00FF629C" w:rsidRPr="00FF629C">
        <w:rPr>
          <w:rFonts w:asciiTheme="majorHAnsi" w:eastAsia="Verdana" w:hAnsiTheme="majorHAnsi" w:cstheme="majorHAnsi"/>
        </w:rPr>
        <w:t xml:space="preserve"> July.</w:t>
      </w:r>
      <w:r w:rsidR="00717C91" w:rsidRPr="00FF629C">
        <w:rPr>
          <w:rFonts w:asciiTheme="majorHAnsi" w:eastAsia="Verdana" w:hAnsiTheme="majorHAnsi" w:cstheme="majorHAnsi"/>
        </w:rPr>
        <w:t xml:space="preserve"> </w:t>
      </w:r>
    </w:p>
    <w:p w14:paraId="7EADAA6E" w14:textId="72EB30B1" w:rsidR="00717C91" w:rsidRPr="00717C91" w:rsidRDefault="00717C91" w:rsidP="00AC153B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5888791E" w14:textId="18D8D10D" w:rsidR="00D54B30" w:rsidRPr="00094A2F" w:rsidRDefault="007B560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4</w:t>
      </w:r>
      <w:r w:rsidR="00717C91">
        <w:rPr>
          <w:rFonts w:asciiTheme="majorHAnsi" w:eastAsia="Verdana" w:hAnsiTheme="majorHAnsi" w:cstheme="majorHAnsi"/>
          <w:b/>
        </w:rPr>
        <w:t>8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170784D0" w14:textId="77777777" w:rsidR="00CF6630" w:rsidRDefault="00CF6630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1FAADC2B" w:rsidR="007341EF" w:rsidRPr="00551888" w:rsidRDefault="007B56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4</w:t>
      </w:r>
      <w:r w:rsidR="00717C91">
        <w:rPr>
          <w:rFonts w:asciiTheme="majorHAnsi" w:eastAsia="Verdana" w:hAnsiTheme="majorHAnsi" w:cstheme="majorHAnsi"/>
          <w:b/>
        </w:rPr>
        <w:t>9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6ED37537" w:rsidR="00AD604F" w:rsidRDefault="007B56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4</w:t>
      </w:r>
      <w:r w:rsidR="00717C91">
        <w:rPr>
          <w:rFonts w:asciiTheme="majorHAnsi" w:eastAsia="Verdana" w:hAnsiTheme="majorHAnsi" w:cstheme="majorHAnsi"/>
        </w:rPr>
        <w:t>9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0F545B3F" w14:textId="04D1C68D" w:rsidR="00AF09C2" w:rsidRPr="00891075" w:rsidRDefault="00AF09C2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4</w:t>
      </w:r>
      <w:r w:rsidR="00717C91">
        <w:rPr>
          <w:rFonts w:asciiTheme="majorHAnsi" w:eastAsia="Verdana" w:hAnsiTheme="majorHAnsi" w:cstheme="majorHAnsi"/>
        </w:rPr>
        <w:t>9</w:t>
      </w:r>
      <w:r>
        <w:rPr>
          <w:rFonts w:asciiTheme="majorHAnsi" w:eastAsia="Verdana" w:hAnsiTheme="majorHAnsi" w:cstheme="majorHAnsi"/>
        </w:rPr>
        <w:t>.2 T</w:t>
      </w:r>
      <w:r w:rsidRPr="00AF09C2">
        <w:rPr>
          <w:rFonts w:asciiTheme="majorHAnsi" w:eastAsia="Verdana" w:hAnsiTheme="majorHAnsi" w:cstheme="majorHAnsi"/>
        </w:rPr>
        <w:t>o consider options for the future management and occupation of the Community Centre</w:t>
      </w:r>
      <w:r>
        <w:rPr>
          <w:rFonts w:asciiTheme="majorHAnsi" w:eastAsia="Verdana" w:hAnsiTheme="majorHAnsi" w:cstheme="majorHAnsi"/>
        </w:rPr>
        <w:t>.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7937979E" w:rsidR="00892B7C" w:rsidRPr="002B090D" w:rsidRDefault="00717C91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50</w:t>
      </w:r>
      <w:r w:rsidR="00AC5937" w:rsidRPr="00094A2F">
        <w:rPr>
          <w:rFonts w:asciiTheme="majorHAnsi" w:eastAsia="Verdana" w:hAnsiTheme="majorHAnsi" w:cstheme="majorHAnsi"/>
          <w:b/>
        </w:rPr>
        <w:t>/</w:t>
      </w:r>
      <w:r w:rsidR="005967D1">
        <w:rPr>
          <w:rFonts w:asciiTheme="majorHAnsi" w:eastAsia="Verdana" w:hAnsiTheme="majorHAnsi" w:cstheme="majorHAnsi"/>
          <w:b/>
        </w:rPr>
        <w:t>26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49454DB1" w:rsidR="00C177A9" w:rsidRDefault="008622DA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5</w:t>
      </w:r>
      <w:r w:rsidR="00717C91">
        <w:rPr>
          <w:rFonts w:asciiTheme="majorHAnsi" w:eastAsia="Verdana" w:hAnsiTheme="majorHAnsi" w:cstheme="majorHAnsi"/>
          <w:b/>
          <w:bCs/>
        </w:rPr>
        <w:t>1</w:t>
      </w:r>
      <w:r w:rsidR="00C177A9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C177A9">
        <w:rPr>
          <w:rFonts w:asciiTheme="majorHAnsi" w:eastAsia="Verdana" w:hAnsiTheme="majorHAnsi" w:cstheme="majorHAnsi"/>
          <w:b/>
          <w:bCs/>
        </w:rPr>
        <w:t xml:space="preserve"> Working groups and committees</w:t>
      </w:r>
    </w:p>
    <w:p w14:paraId="2B36C3F8" w14:textId="3F748EB9" w:rsidR="00C82CB4" w:rsidRPr="00C82CB4" w:rsidRDefault="00C82CB4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7596838F" w14:textId="77777777" w:rsidR="005F1D22" w:rsidRDefault="005F1D2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3F4897E2" w14:textId="75DCA07F" w:rsidR="005F1D22" w:rsidRDefault="008622DA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5</w:t>
      </w:r>
      <w:r w:rsidR="00717C91">
        <w:rPr>
          <w:rFonts w:asciiTheme="majorHAnsi" w:eastAsia="Verdana" w:hAnsiTheme="majorHAnsi" w:cstheme="majorHAnsi"/>
          <w:b/>
          <w:bCs/>
        </w:rPr>
        <w:t>2</w:t>
      </w:r>
      <w:r w:rsidR="005F1D22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C62ED9">
        <w:rPr>
          <w:rFonts w:asciiTheme="majorHAnsi" w:eastAsia="Verdana" w:hAnsiTheme="majorHAnsi" w:cstheme="majorHAnsi"/>
          <w:b/>
          <w:bCs/>
        </w:rPr>
        <w:t xml:space="preserve"> </w:t>
      </w:r>
      <w:r>
        <w:rPr>
          <w:rFonts w:asciiTheme="majorHAnsi" w:eastAsia="Verdana" w:hAnsiTheme="majorHAnsi" w:cstheme="majorHAnsi"/>
          <w:b/>
          <w:bCs/>
        </w:rPr>
        <w:t>Meeting Dates</w:t>
      </w:r>
    </w:p>
    <w:p w14:paraId="0D6BEA1F" w14:textId="629EEA1A" w:rsidR="00471058" w:rsidRPr="00AF09C2" w:rsidRDefault="00263180" w:rsidP="00263180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="00471058" w:rsidRPr="00AF09C2">
        <w:rPr>
          <w:rFonts w:asciiTheme="majorHAnsi" w:eastAsia="Verdana" w:hAnsiTheme="majorHAnsi" w:cstheme="majorHAnsi"/>
        </w:rPr>
        <w:t>5</w:t>
      </w:r>
      <w:r w:rsidR="00557DB3">
        <w:rPr>
          <w:rFonts w:asciiTheme="majorHAnsi" w:eastAsia="Verdana" w:hAnsiTheme="majorHAnsi" w:cstheme="majorHAnsi"/>
        </w:rPr>
        <w:t>2</w:t>
      </w:r>
      <w:r w:rsidR="00471058" w:rsidRPr="00AF09C2">
        <w:rPr>
          <w:rFonts w:asciiTheme="majorHAnsi" w:eastAsia="Verdana" w:hAnsiTheme="majorHAnsi" w:cstheme="majorHAnsi"/>
        </w:rPr>
        <w:t xml:space="preserve">.1 To confirm upcoming meeting dates </w:t>
      </w:r>
    </w:p>
    <w:p w14:paraId="1B906CC9" w14:textId="77777777" w:rsidR="008622DA" w:rsidRPr="00263180" w:rsidRDefault="008622DA" w:rsidP="00263180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01387207" w:rsidR="00741D90" w:rsidRPr="00741D90" w:rsidRDefault="00AF09C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5</w:t>
      </w:r>
      <w:r w:rsidR="00717C91">
        <w:rPr>
          <w:rFonts w:asciiTheme="majorHAnsi" w:eastAsia="Verdana" w:hAnsiTheme="majorHAnsi" w:cstheme="majorHAnsi"/>
          <w:b/>
          <w:bCs/>
        </w:rPr>
        <w:t>3</w:t>
      </w:r>
      <w:r w:rsidR="00741D90" w:rsidRPr="00741D90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022D80" w14:textId="26AF0E85" w:rsidR="000162C4" w:rsidRPr="00CD6155" w:rsidRDefault="00AF09C2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5</w:t>
      </w:r>
      <w:r w:rsidR="00717C91">
        <w:rPr>
          <w:rFonts w:asciiTheme="majorHAnsi" w:eastAsia="Verdana" w:hAnsiTheme="majorHAnsi" w:cstheme="majorHAnsi"/>
          <w:b/>
          <w:bCs/>
        </w:rPr>
        <w:t>4</w:t>
      </w:r>
      <w:r w:rsidR="006C6F52" w:rsidRPr="00094A2F">
        <w:rPr>
          <w:rFonts w:asciiTheme="majorHAnsi" w:eastAsia="Verdana" w:hAnsiTheme="majorHAnsi" w:cstheme="majorHAnsi"/>
          <w:b/>
          <w:bCs/>
        </w:rPr>
        <w:t>/</w:t>
      </w:r>
      <w:r w:rsidR="005967D1">
        <w:rPr>
          <w:rFonts w:asciiTheme="majorHAnsi" w:eastAsia="Verdana" w:hAnsiTheme="majorHAnsi" w:cstheme="majorHAnsi"/>
          <w:b/>
          <w:bCs/>
        </w:rPr>
        <w:t>26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 </w:t>
      </w:r>
      <w:r w:rsidR="001D7E01">
        <w:rPr>
          <w:rFonts w:asciiTheme="majorHAnsi" w:eastAsia="Verdana" w:hAnsiTheme="majorHAnsi" w:cstheme="majorHAnsi"/>
          <w:b/>
          <w:bCs/>
        </w:rPr>
        <w:t>15</w:t>
      </w:r>
      <w:r w:rsidR="001D7E01" w:rsidRPr="001D7E0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1D7E01">
        <w:rPr>
          <w:rFonts w:asciiTheme="majorHAnsi" w:eastAsia="Verdana" w:hAnsiTheme="majorHAnsi" w:cstheme="majorHAnsi"/>
          <w:b/>
          <w:bCs/>
        </w:rPr>
        <w:t xml:space="preserve"> July</w:t>
      </w:r>
      <w:r w:rsidR="00C85D51">
        <w:rPr>
          <w:rFonts w:asciiTheme="majorHAnsi" w:eastAsia="Verdana" w:hAnsiTheme="majorHAnsi" w:cstheme="majorHAnsi"/>
          <w:b/>
          <w:bCs/>
        </w:rPr>
        <w:t>.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B7CC" w14:textId="77777777" w:rsidR="00B84ABB" w:rsidRDefault="00B84ABB" w:rsidP="0058072C">
      <w:pPr>
        <w:spacing w:line="240" w:lineRule="auto"/>
      </w:pPr>
      <w:r>
        <w:separator/>
      </w:r>
    </w:p>
  </w:endnote>
  <w:endnote w:type="continuationSeparator" w:id="0">
    <w:p w14:paraId="721102E8" w14:textId="77777777" w:rsidR="00B84ABB" w:rsidRDefault="00B84ABB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F985" w14:textId="77777777" w:rsidR="00B84ABB" w:rsidRDefault="00B84ABB" w:rsidP="0058072C">
      <w:pPr>
        <w:spacing w:line="240" w:lineRule="auto"/>
      </w:pPr>
      <w:r>
        <w:separator/>
      </w:r>
    </w:p>
  </w:footnote>
  <w:footnote w:type="continuationSeparator" w:id="0">
    <w:p w14:paraId="79DAD9FE" w14:textId="77777777" w:rsidR="00B84ABB" w:rsidRDefault="00B84ABB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25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22BC"/>
    <w:rsid w:val="0006345F"/>
    <w:rsid w:val="000674F7"/>
    <w:rsid w:val="000814C6"/>
    <w:rsid w:val="00082B7C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3FD"/>
    <w:rsid w:val="000B55F3"/>
    <w:rsid w:val="000C7209"/>
    <w:rsid w:val="000D43A8"/>
    <w:rsid w:val="000D5C23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07B7"/>
    <w:rsid w:val="00131060"/>
    <w:rsid w:val="001311C4"/>
    <w:rsid w:val="00132E58"/>
    <w:rsid w:val="00132F6D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D7E01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191"/>
    <w:rsid w:val="00210549"/>
    <w:rsid w:val="00217216"/>
    <w:rsid w:val="00224CDE"/>
    <w:rsid w:val="00231363"/>
    <w:rsid w:val="00232895"/>
    <w:rsid w:val="002364B8"/>
    <w:rsid w:val="00236E5E"/>
    <w:rsid w:val="00237E21"/>
    <w:rsid w:val="00240A2D"/>
    <w:rsid w:val="002420C0"/>
    <w:rsid w:val="00244BA0"/>
    <w:rsid w:val="00255DF4"/>
    <w:rsid w:val="002571A3"/>
    <w:rsid w:val="00257AD6"/>
    <w:rsid w:val="00263180"/>
    <w:rsid w:val="002639A4"/>
    <w:rsid w:val="00265464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D3DA3"/>
    <w:rsid w:val="002E0610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C28B6"/>
    <w:rsid w:val="003D7FBC"/>
    <w:rsid w:val="003E596A"/>
    <w:rsid w:val="003F162D"/>
    <w:rsid w:val="003F18E2"/>
    <w:rsid w:val="003F1A5B"/>
    <w:rsid w:val="00405A22"/>
    <w:rsid w:val="0040650D"/>
    <w:rsid w:val="00410A7B"/>
    <w:rsid w:val="0041464E"/>
    <w:rsid w:val="004150A0"/>
    <w:rsid w:val="00417C04"/>
    <w:rsid w:val="00421347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1058"/>
    <w:rsid w:val="004754B8"/>
    <w:rsid w:val="00484715"/>
    <w:rsid w:val="0048690E"/>
    <w:rsid w:val="00486AFB"/>
    <w:rsid w:val="004A09AC"/>
    <w:rsid w:val="004A4878"/>
    <w:rsid w:val="004C06E9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57DB3"/>
    <w:rsid w:val="0056138C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967D1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34C22"/>
    <w:rsid w:val="00634F7F"/>
    <w:rsid w:val="0063501B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C91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5B8"/>
    <w:rsid w:val="007A3701"/>
    <w:rsid w:val="007A5187"/>
    <w:rsid w:val="007A60BE"/>
    <w:rsid w:val="007B02AF"/>
    <w:rsid w:val="007B339B"/>
    <w:rsid w:val="007B388B"/>
    <w:rsid w:val="007B42A3"/>
    <w:rsid w:val="007B560D"/>
    <w:rsid w:val="007B66FB"/>
    <w:rsid w:val="007C1B10"/>
    <w:rsid w:val="007C4ACC"/>
    <w:rsid w:val="007D050C"/>
    <w:rsid w:val="007D44DD"/>
    <w:rsid w:val="007E03EB"/>
    <w:rsid w:val="007E23CF"/>
    <w:rsid w:val="007E2E89"/>
    <w:rsid w:val="007E5BB5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622DA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7A6"/>
    <w:rsid w:val="008B68EE"/>
    <w:rsid w:val="008C2292"/>
    <w:rsid w:val="008C49A8"/>
    <w:rsid w:val="008C6E21"/>
    <w:rsid w:val="008D04EE"/>
    <w:rsid w:val="008D09A7"/>
    <w:rsid w:val="008D2432"/>
    <w:rsid w:val="008D5BE4"/>
    <w:rsid w:val="008D5C4C"/>
    <w:rsid w:val="008D6589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037A"/>
    <w:rsid w:val="009F0CCB"/>
    <w:rsid w:val="009F51E5"/>
    <w:rsid w:val="009F6194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5136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B6ED7"/>
    <w:rsid w:val="00AC153B"/>
    <w:rsid w:val="00AC232F"/>
    <w:rsid w:val="00AC49FC"/>
    <w:rsid w:val="00AC5937"/>
    <w:rsid w:val="00AC6502"/>
    <w:rsid w:val="00AD56FF"/>
    <w:rsid w:val="00AD604F"/>
    <w:rsid w:val="00AD6F8C"/>
    <w:rsid w:val="00AE0532"/>
    <w:rsid w:val="00AE3E86"/>
    <w:rsid w:val="00AE5319"/>
    <w:rsid w:val="00AE641D"/>
    <w:rsid w:val="00AF09C2"/>
    <w:rsid w:val="00AF14C0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D00"/>
    <w:rsid w:val="00B7313A"/>
    <w:rsid w:val="00B7381F"/>
    <w:rsid w:val="00B742C4"/>
    <w:rsid w:val="00B84972"/>
    <w:rsid w:val="00B84ABB"/>
    <w:rsid w:val="00B86DC3"/>
    <w:rsid w:val="00B874F8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73A1"/>
    <w:rsid w:val="00C10C4A"/>
    <w:rsid w:val="00C177A9"/>
    <w:rsid w:val="00C208C6"/>
    <w:rsid w:val="00C27CE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2CB4"/>
    <w:rsid w:val="00C84614"/>
    <w:rsid w:val="00C85D51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336C"/>
    <w:rsid w:val="00CF5545"/>
    <w:rsid w:val="00CF5C8D"/>
    <w:rsid w:val="00CF6630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2819"/>
    <w:rsid w:val="00D36B14"/>
    <w:rsid w:val="00D401BD"/>
    <w:rsid w:val="00D447FE"/>
    <w:rsid w:val="00D44995"/>
    <w:rsid w:val="00D44DF6"/>
    <w:rsid w:val="00D46514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471E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AE7"/>
    <w:rsid w:val="00F61B12"/>
    <w:rsid w:val="00F63298"/>
    <w:rsid w:val="00F6574D"/>
    <w:rsid w:val="00F73E88"/>
    <w:rsid w:val="00F74797"/>
    <w:rsid w:val="00F7612B"/>
    <w:rsid w:val="00F863CD"/>
    <w:rsid w:val="00F8776D"/>
    <w:rsid w:val="00F87A53"/>
    <w:rsid w:val="00F959BF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28</cp:revision>
  <cp:lastPrinted>2025-07-11T15:24:00Z</cp:lastPrinted>
  <dcterms:created xsi:type="dcterms:W3CDTF">2026-06-08T08:48:00Z</dcterms:created>
  <dcterms:modified xsi:type="dcterms:W3CDTF">2026-06-11T09:14:00Z</dcterms:modified>
</cp:coreProperties>
</file>